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40EE" w14:textId="774E39CE" w:rsidR="005A6C95" w:rsidRDefault="005A6C95" w:rsidP="00BC6AEE">
      <w:pPr>
        <w:spacing w:after="0" w:line="240" w:lineRule="auto"/>
        <w:jc w:val="center"/>
        <w:outlineLvl w:val="1"/>
        <w:rPr>
          <w:rFonts w:ascii="Candara" w:eastAsia="Times New Roman" w:hAnsi="Candara" w:cstheme="minorHAnsi"/>
          <w:b/>
          <w:bCs/>
          <w:color w:val="1F4E79" w:themeColor="accent5" w:themeShade="80"/>
          <w:sz w:val="32"/>
          <w:szCs w:val="32"/>
          <w:lang w:eastAsia="el-GR"/>
        </w:rPr>
      </w:pPr>
      <w:r w:rsidRPr="00BC6AEE">
        <w:rPr>
          <w:rFonts w:ascii="Candara" w:eastAsia="Times New Roman" w:hAnsi="Candara" w:cstheme="minorHAnsi"/>
          <w:b/>
          <w:bCs/>
          <w:color w:val="1F4E79" w:themeColor="accent5" w:themeShade="80"/>
          <w:sz w:val="32"/>
          <w:szCs w:val="32"/>
          <w:lang w:eastAsia="el-GR"/>
        </w:rPr>
        <w:t xml:space="preserve">Τομέας </w:t>
      </w:r>
      <w:r w:rsidR="007124E3" w:rsidRPr="00BC6AEE">
        <w:rPr>
          <w:rFonts w:ascii="Candara" w:eastAsia="Times New Roman" w:hAnsi="Candara" w:cstheme="minorHAnsi"/>
          <w:b/>
          <w:bCs/>
          <w:color w:val="1F4E79" w:themeColor="accent5" w:themeShade="80"/>
          <w:sz w:val="32"/>
          <w:szCs w:val="32"/>
          <w:lang w:eastAsia="el-GR"/>
        </w:rPr>
        <w:t>Άμυνας και Ασφάλειας</w:t>
      </w:r>
      <w:r w:rsidR="00E82E9C" w:rsidRPr="00BC6AEE">
        <w:rPr>
          <w:rFonts w:ascii="Candara" w:eastAsia="Times New Roman" w:hAnsi="Candara" w:cstheme="minorHAnsi"/>
          <w:b/>
          <w:bCs/>
          <w:color w:val="1F4E79" w:themeColor="accent5" w:themeShade="80"/>
          <w:sz w:val="32"/>
          <w:szCs w:val="32"/>
          <w:lang w:eastAsia="el-GR"/>
        </w:rPr>
        <w:t xml:space="preserve"> (</w:t>
      </w:r>
      <w:proofErr w:type="spellStart"/>
      <w:r w:rsidR="00E82E9C" w:rsidRPr="00BC6AEE">
        <w:rPr>
          <w:rFonts w:ascii="Candara" w:eastAsia="Times New Roman" w:hAnsi="Candara" w:cstheme="minorHAnsi"/>
          <w:b/>
          <w:bCs/>
          <w:color w:val="1F4E79" w:themeColor="accent5" w:themeShade="80"/>
          <w:sz w:val="32"/>
          <w:szCs w:val="32"/>
          <w:lang w:eastAsia="el-GR"/>
        </w:rPr>
        <w:t>Τ</w:t>
      </w:r>
      <w:r w:rsidR="007124E3" w:rsidRPr="00BC6AEE">
        <w:rPr>
          <w:rFonts w:ascii="Candara" w:eastAsia="Times New Roman" w:hAnsi="Candara" w:cstheme="minorHAnsi"/>
          <w:b/>
          <w:bCs/>
          <w:color w:val="1F4E79" w:themeColor="accent5" w:themeShade="80"/>
          <w:sz w:val="32"/>
          <w:szCs w:val="32"/>
          <w:lang w:eastAsia="el-GR"/>
        </w:rPr>
        <w:t>.ΑΜ.ΑΣ</w:t>
      </w:r>
      <w:proofErr w:type="spellEnd"/>
      <w:r w:rsidR="00E82E9C" w:rsidRPr="00BC6AEE">
        <w:rPr>
          <w:rFonts w:ascii="Candara" w:eastAsia="Times New Roman" w:hAnsi="Candara" w:cstheme="minorHAnsi"/>
          <w:b/>
          <w:bCs/>
          <w:color w:val="1F4E79" w:themeColor="accent5" w:themeShade="80"/>
          <w:sz w:val="32"/>
          <w:szCs w:val="32"/>
          <w:lang w:eastAsia="el-GR"/>
        </w:rPr>
        <w:t>.)</w:t>
      </w:r>
    </w:p>
    <w:p w14:paraId="0F0C9816" w14:textId="77777777" w:rsidR="00BC6AEE" w:rsidRPr="00BC6AEE" w:rsidRDefault="00BC6AEE" w:rsidP="00BC6AEE">
      <w:pPr>
        <w:spacing w:after="0" w:line="240" w:lineRule="auto"/>
        <w:jc w:val="center"/>
        <w:outlineLvl w:val="1"/>
        <w:rPr>
          <w:rFonts w:ascii="Candara" w:eastAsia="Times New Roman" w:hAnsi="Candara" w:cstheme="minorHAnsi"/>
          <w:b/>
          <w:bCs/>
          <w:color w:val="1F4E79" w:themeColor="accent5" w:themeShade="80"/>
          <w:sz w:val="32"/>
          <w:szCs w:val="32"/>
          <w:lang w:eastAsia="el-GR"/>
        </w:rPr>
      </w:pPr>
    </w:p>
    <w:p w14:paraId="1E22CF60" w14:textId="77777777" w:rsidR="00BD12EA" w:rsidRPr="00BC6AEE" w:rsidRDefault="00BD12EA" w:rsidP="00BC6AEE">
      <w:pPr>
        <w:spacing w:after="0" w:line="240" w:lineRule="auto"/>
        <w:jc w:val="center"/>
        <w:rPr>
          <w:rFonts w:ascii="Candara" w:hAnsi="Candara" w:cs="Times New Roman"/>
          <w:b/>
          <w:bCs/>
          <w:color w:val="002060"/>
          <w:sz w:val="28"/>
          <w:szCs w:val="28"/>
        </w:rPr>
      </w:pPr>
      <w:bookmarkStart w:id="0" w:name="_Hlk83042778"/>
      <w:r w:rsidRPr="00BC6AEE">
        <w:rPr>
          <w:rFonts w:ascii="Candara" w:hAnsi="Candara" w:cs="Times New Roman"/>
          <w:b/>
          <w:bCs/>
          <w:caps/>
          <w:color w:val="002060"/>
          <w:sz w:val="28"/>
          <w:szCs w:val="28"/>
        </w:rPr>
        <w:t>Α</w:t>
      </w:r>
      <w:r w:rsidRPr="00BC6AEE">
        <w:rPr>
          <w:rFonts w:ascii="Candara" w:hAnsi="Candara" w:cs="Times New Roman"/>
          <w:b/>
          <w:bCs/>
          <w:color w:val="002060"/>
          <w:sz w:val="28"/>
          <w:szCs w:val="28"/>
        </w:rPr>
        <w:t>καδημαϊκός Επιβλέπων:  Καθηγητής Χάρης Παπασωτηρίου</w:t>
      </w:r>
    </w:p>
    <w:bookmarkEnd w:id="0"/>
    <w:p w14:paraId="4AB26172" w14:textId="79AFE85F" w:rsidR="00BD12EA" w:rsidRPr="00BC6AEE" w:rsidRDefault="00BD12EA" w:rsidP="00BC6AEE">
      <w:pPr>
        <w:spacing w:after="0" w:line="240" w:lineRule="auto"/>
        <w:rPr>
          <w:rFonts w:ascii="Candara" w:hAnsi="Candara" w:cstheme="minorHAnsi"/>
          <w:sz w:val="24"/>
          <w:szCs w:val="24"/>
          <w:u w:val="single"/>
        </w:rPr>
      </w:pPr>
    </w:p>
    <w:p w14:paraId="7FF596AD" w14:textId="293BFA29" w:rsidR="00152645" w:rsidRPr="00BC6AEE" w:rsidRDefault="00152645" w:rsidP="00BC6AEE">
      <w:pPr>
        <w:spacing w:after="0" w:line="240" w:lineRule="auto"/>
        <w:outlineLvl w:val="1"/>
        <w:rPr>
          <w:rFonts w:ascii="Candara" w:eastAsia="TimesNewRomanPS-ItalicMT" w:hAnsi="Candara" w:cstheme="minorHAnsi"/>
          <w:color w:val="000000"/>
          <w:sz w:val="24"/>
          <w:szCs w:val="24"/>
        </w:rPr>
      </w:pPr>
      <w:r w:rsidRPr="00BC6AEE">
        <w:rPr>
          <w:rFonts w:ascii="Candara" w:eastAsia="TimesNewRomanPS-ItalicMT" w:hAnsi="Candara" w:cstheme="minorHAnsi"/>
          <w:color w:val="000000"/>
          <w:sz w:val="24"/>
          <w:szCs w:val="24"/>
        </w:rPr>
        <w:t xml:space="preserve">Ο </w:t>
      </w:r>
      <w:r w:rsidR="007124E3" w:rsidRPr="00BC6AEE">
        <w:rPr>
          <w:rFonts w:ascii="Candara" w:eastAsia="TimesNewRomanPS-ItalicMT" w:hAnsi="Candara" w:cstheme="minorHAnsi"/>
          <w:color w:val="000000"/>
          <w:sz w:val="24"/>
          <w:szCs w:val="24"/>
        </w:rPr>
        <w:t>Τομέας Άμυνας και Ασφάλειας (</w:t>
      </w:r>
      <w:proofErr w:type="spellStart"/>
      <w:r w:rsidR="007124E3" w:rsidRPr="00BC6AEE">
        <w:rPr>
          <w:rFonts w:ascii="Candara" w:eastAsia="TimesNewRomanPS-ItalicMT" w:hAnsi="Candara" w:cstheme="minorHAnsi"/>
          <w:color w:val="000000"/>
          <w:sz w:val="24"/>
          <w:szCs w:val="24"/>
        </w:rPr>
        <w:t>Τ.ΑΜ.ΑΣ</w:t>
      </w:r>
      <w:proofErr w:type="spellEnd"/>
      <w:r w:rsidR="007124E3" w:rsidRPr="00BC6AEE">
        <w:rPr>
          <w:rFonts w:ascii="Candara" w:eastAsia="TimesNewRomanPS-ItalicMT" w:hAnsi="Candara" w:cstheme="minorHAnsi"/>
          <w:color w:val="000000"/>
          <w:sz w:val="24"/>
          <w:szCs w:val="24"/>
        </w:rPr>
        <w:t>.</w:t>
      </w:r>
      <w:r w:rsidRPr="00BC6AEE">
        <w:rPr>
          <w:rFonts w:ascii="Candara" w:eastAsia="TimesNewRomanPS-ItalicMT" w:hAnsi="Candara" w:cstheme="minorHAnsi"/>
          <w:color w:val="000000"/>
          <w:sz w:val="24"/>
          <w:szCs w:val="24"/>
        </w:rPr>
        <w:t>) απαρτίζεται από τις παρακάτω ερευνητικές ομάδες:</w:t>
      </w:r>
    </w:p>
    <w:p w14:paraId="0555672A" w14:textId="77777777" w:rsidR="00AB4942" w:rsidRPr="00BC6AEE" w:rsidRDefault="00AB4942" w:rsidP="00BC6AEE">
      <w:pPr>
        <w:spacing w:after="0" w:line="240" w:lineRule="auto"/>
        <w:outlineLvl w:val="1"/>
        <w:rPr>
          <w:rFonts w:ascii="Candara" w:eastAsia="TimesNewRomanPS-ItalicMT" w:hAnsi="Candara" w:cstheme="minorHAnsi"/>
          <w:color w:val="000000"/>
          <w:sz w:val="24"/>
          <w:szCs w:val="24"/>
        </w:rPr>
      </w:pPr>
    </w:p>
    <w:p w14:paraId="23F827CF" w14:textId="5113AE63" w:rsidR="0061361A" w:rsidRPr="00BC6AEE" w:rsidRDefault="0061361A" w:rsidP="00BC6AEE">
      <w:pPr>
        <w:pStyle w:val="a5"/>
        <w:numPr>
          <w:ilvl w:val="0"/>
          <w:numId w:val="1"/>
        </w:numPr>
        <w:spacing w:after="0" w:line="240" w:lineRule="auto"/>
        <w:rPr>
          <w:rFonts w:ascii="Candara" w:hAnsi="Candara" w:cstheme="minorHAnsi"/>
          <w:b/>
          <w:bCs/>
          <w:color w:val="002060"/>
          <w:sz w:val="24"/>
          <w:szCs w:val="24"/>
        </w:rPr>
      </w:pPr>
      <w:r w:rsidRPr="00BC6AEE">
        <w:rPr>
          <w:rFonts w:ascii="Candara" w:hAnsi="Candara" w:cstheme="minorHAnsi"/>
          <w:b/>
          <w:bCs/>
          <w:color w:val="002060"/>
          <w:sz w:val="24"/>
          <w:szCs w:val="24"/>
        </w:rPr>
        <w:t xml:space="preserve">Ομάδα </w:t>
      </w:r>
      <w:r w:rsidR="00BC6AEE">
        <w:rPr>
          <w:rFonts w:ascii="Candara" w:hAnsi="Candara" w:cstheme="minorHAnsi"/>
          <w:b/>
          <w:bCs/>
          <w:color w:val="002060"/>
          <w:sz w:val="24"/>
          <w:szCs w:val="24"/>
        </w:rPr>
        <w:t xml:space="preserve">Διακυβέρνησης του χώρου </w:t>
      </w:r>
      <w:proofErr w:type="spellStart"/>
      <w:r w:rsidR="00BC6AEE">
        <w:rPr>
          <w:rFonts w:ascii="Candara" w:hAnsi="Candara" w:cstheme="minorHAnsi"/>
          <w:b/>
          <w:bCs/>
          <w:color w:val="002060"/>
          <w:sz w:val="24"/>
          <w:szCs w:val="24"/>
        </w:rPr>
        <w:t>Σένγκεν</w:t>
      </w:r>
      <w:proofErr w:type="spellEnd"/>
      <w:r w:rsidRPr="00BC6AEE">
        <w:rPr>
          <w:rFonts w:ascii="Candara" w:hAnsi="Candara" w:cstheme="minorHAnsi"/>
          <w:b/>
          <w:bCs/>
          <w:color w:val="002060"/>
          <w:sz w:val="24"/>
          <w:szCs w:val="24"/>
        </w:rPr>
        <w:t xml:space="preserve"> </w:t>
      </w:r>
    </w:p>
    <w:p w14:paraId="021C0074" w14:textId="46AB2F52" w:rsidR="0061361A" w:rsidRPr="00BC6AEE" w:rsidRDefault="00BC6AEE" w:rsidP="00BC6AEE">
      <w:pPr>
        <w:pStyle w:val="a5"/>
        <w:spacing w:after="0" w:line="240" w:lineRule="auto"/>
        <w:rPr>
          <w:rFonts w:ascii="Candara" w:hAnsi="Candara" w:cstheme="minorHAnsi"/>
          <w:b/>
          <w:bCs/>
          <w:color w:val="002060"/>
          <w:sz w:val="24"/>
          <w:szCs w:val="24"/>
        </w:rPr>
      </w:pPr>
      <w:r>
        <w:rPr>
          <w:rFonts w:ascii="Candara" w:hAnsi="Candara" w:cstheme="minorHAnsi"/>
          <w:b/>
          <w:bCs/>
          <w:color w:val="002060"/>
          <w:sz w:val="24"/>
          <w:szCs w:val="24"/>
        </w:rPr>
        <w:t>Συντονιστής</w:t>
      </w:r>
      <w:r w:rsidR="0061361A" w:rsidRPr="00BC6AEE">
        <w:rPr>
          <w:rFonts w:ascii="Candara" w:hAnsi="Candara" w:cstheme="minorHAnsi"/>
          <w:b/>
          <w:bCs/>
          <w:color w:val="002060"/>
          <w:sz w:val="24"/>
          <w:szCs w:val="24"/>
        </w:rPr>
        <w:t xml:space="preserve">:  </w:t>
      </w:r>
      <w:r>
        <w:rPr>
          <w:rFonts w:ascii="Candara" w:hAnsi="Candara" w:cstheme="minorHAnsi"/>
          <w:b/>
          <w:bCs/>
          <w:color w:val="002060"/>
          <w:sz w:val="24"/>
          <w:szCs w:val="24"/>
        </w:rPr>
        <w:t xml:space="preserve">Μάρκος </w:t>
      </w:r>
      <w:proofErr w:type="spellStart"/>
      <w:r>
        <w:rPr>
          <w:rFonts w:ascii="Candara" w:hAnsi="Candara" w:cstheme="minorHAnsi"/>
          <w:b/>
          <w:bCs/>
          <w:color w:val="002060"/>
          <w:sz w:val="24"/>
          <w:szCs w:val="24"/>
        </w:rPr>
        <w:t>Παπακωνσταντής</w:t>
      </w:r>
      <w:proofErr w:type="spellEnd"/>
    </w:p>
    <w:p w14:paraId="3D82DEB9" w14:textId="77777777" w:rsidR="0061361A" w:rsidRPr="00BC6AEE" w:rsidRDefault="0061361A" w:rsidP="00BC6AEE">
      <w:pPr>
        <w:pStyle w:val="ydpaeb49902msonormal"/>
        <w:spacing w:before="0" w:beforeAutospacing="0" w:after="0" w:afterAutospacing="0"/>
        <w:rPr>
          <w:rFonts w:ascii="Candara" w:hAnsi="Candara" w:cs="Helvetica"/>
          <w:sz w:val="24"/>
          <w:szCs w:val="24"/>
          <w:lang w:val="el-GR"/>
        </w:rPr>
      </w:pPr>
      <w:r w:rsidRPr="00BC6AEE">
        <w:rPr>
          <w:rFonts w:ascii="Candara" w:hAnsi="Candara" w:cstheme="minorBidi"/>
          <w:b/>
          <w:bCs/>
          <w:sz w:val="24"/>
          <w:szCs w:val="24"/>
        </w:rPr>
        <w:t> </w:t>
      </w:r>
    </w:p>
    <w:p w14:paraId="654C94B4" w14:textId="28B94969" w:rsidR="00AB4942" w:rsidRDefault="00AB4942" w:rsidP="00BC6AEE">
      <w:pPr>
        <w:spacing w:after="0" w:line="240" w:lineRule="auto"/>
        <w:jc w:val="both"/>
        <w:rPr>
          <w:rFonts w:ascii="Candara" w:hAnsi="Candara"/>
          <w:sz w:val="24"/>
          <w:szCs w:val="24"/>
        </w:rPr>
      </w:pPr>
      <w:r w:rsidRPr="00BC6AEE">
        <w:rPr>
          <w:rFonts w:ascii="Candara" w:hAnsi="Candara"/>
          <w:sz w:val="24"/>
          <w:szCs w:val="24"/>
        </w:rPr>
        <w:t xml:space="preserve">Ο χώρος </w:t>
      </w:r>
      <w:proofErr w:type="spellStart"/>
      <w:r w:rsidRPr="00BC6AEE">
        <w:rPr>
          <w:rFonts w:ascii="Candara" w:hAnsi="Candara"/>
          <w:sz w:val="24"/>
          <w:szCs w:val="24"/>
        </w:rPr>
        <w:t>Σένγκεν</w:t>
      </w:r>
      <w:proofErr w:type="spellEnd"/>
      <w:r w:rsidRPr="00BC6AEE">
        <w:rPr>
          <w:rFonts w:ascii="Candara" w:hAnsi="Candara"/>
          <w:sz w:val="24"/>
          <w:szCs w:val="24"/>
        </w:rPr>
        <w:t xml:space="preserve"> αποτελεί μια πραγματικότητα όπου σε μια λέξη εμπεριέχονται σύνθετα δεδομένα: φυσικός χώρος χωρίς έλεγχο των προσώπων στα εσωτερικά σύνορα, εξωτερικά σύνορα εποπτευόμενα από οργανισμούς της ΕΕ και από έξυπνα συστήματα πληροφοριών, κοινο</w:t>
      </w:r>
      <w:r w:rsidR="00BC6AEE">
        <w:rPr>
          <w:rFonts w:ascii="Candara" w:hAnsi="Candara"/>
          <w:sz w:val="24"/>
          <w:szCs w:val="24"/>
        </w:rPr>
        <w:t>ύς</w:t>
      </w:r>
      <w:r w:rsidRPr="00BC6AEE">
        <w:rPr>
          <w:rFonts w:ascii="Candara" w:hAnsi="Candara"/>
          <w:sz w:val="24"/>
          <w:szCs w:val="24"/>
        </w:rPr>
        <w:t xml:space="preserve"> κανόνες διέλευσης, κοινές θεωρήσεις εισόδου, βιομετρικά διαβατήρια. Το άθροισμα των κανόνων και των διαδικασιών που διέπει τη συνεργασία μεταξύ των κρατών μελών και των αρμόδιων οργανισμών, φορέων και υπηρεσιών της ΕΕ με σκοπό την ανεμπόδιστη λειτουργία του χώρου, αποτελεί ένα από τα σημαντικότερα και πλέον αναγνωρίσιμα επιτεύγματα της ευρωπαϊκής ολοκλήρωσης. Τα δε οφέλη αυτής της συνεργασίας δεν περιορίζονται μόνο στη διευκόλυνση των μετακινήσεων μεταξύ των κρατών μελών του χώρου χωρίς γραφειοκρατικούς περιορισμούς και χωρίς να διακυβεύεται η δημόσια τάξη και η εσωτερική ασφάλεια, αλλά επεκτείνονται και στην οικονομική ανάπτυξη, στην εμβάθυνση των σχέσεων μεταξύ των Ευρωπαίων πολιτών, καθώς και στην πολιτιστική ανάπτυξη. Το «κλειδί» της επιτυχούς διαχείρισης του χώρου </w:t>
      </w:r>
      <w:proofErr w:type="spellStart"/>
      <w:r w:rsidRPr="00BC6AEE">
        <w:rPr>
          <w:rFonts w:ascii="Candara" w:hAnsi="Candara"/>
          <w:sz w:val="24"/>
          <w:szCs w:val="24"/>
        </w:rPr>
        <w:t>Σένγκεν</w:t>
      </w:r>
      <w:proofErr w:type="spellEnd"/>
      <w:r w:rsidRPr="00BC6AEE">
        <w:rPr>
          <w:rFonts w:ascii="Candara" w:hAnsi="Candara"/>
          <w:sz w:val="24"/>
          <w:szCs w:val="24"/>
        </w:rPr>
        <w:t xml:space="preserve"> κρύβεται στην αμοιβαία εμπιστοσύνη μεταξύ των κρατών μελών του σχετικά με την ικανότητά τους να εφαρμόζουν πλήρως τα κοινά πρότυπα και τους κανόνες που καθιστούν δυνατή την άρση των ελέγχων στα εσωτερικά σύνορα. </w:t>
      </w:r>
    </w:p>
    <w:p w14:paraId="674208A0" w14:textId="77777777" w:rsidR="00BC6AEE" w:rsidRPr="00BC6AEE" w:rsidRDefault="00BC6AEE" w:rsidP="00BC6AEE">
      <w:pPr>
        <w:spacing w:after="0" w:line="240" w:lineRule="auto"/>
        <w:jc w:val="both"/>
        <w:rPr>
          <w:rFonts w:ascii="Candara" w:hAnsi="Candara"/>
          <w:sz w:val="24"/>
          <w:szCs w:val="24"/>
        </w:rPr>
      </w:pPr>
    </w:p>
    <w:p w14:paraId="45F1A039" w14:textId="6537E0D8" w:rsidR="00AB4942" w:rsidRDefault="00AB4942" w:rsidP="00BC6AEE">
      <w:pPr>
        <w:spacing w:after="0" w:line="240" w:lineRule="auto"/>
        <w:jc w:val="both"/>
        <w:rPr>
          <w:rFonts w:ascii="Candara" w:hAnsi="Candara"/>
          <w:sz w:val="24"/>
          <w:szCs w:val="24"/>
        </w:rPr>
      </w:pPr>
      <w:r w:rsidRPr="00BC6AEE">
        <w:rPr>
          <w:rFonts w:ascii="Candara" w:hAnsi="Candara"/>
          <w:sz w:val="24"/>
          <w:szCs w:val="24"/>
        </w:rPr>
        <w:t xml:space="preserve">Η εμπιστοσύνη στη λειτουργία του χώρου </w:t>
      </w:r>
      <w:proofErr w:type="spellStart"/>
      <w:r w:rsidRPr="00BC6AEE">
        <w:rPr>
          <w:rFonts w:ascii="Candara" w:hAnsi="Candara"/>
          <w:sz w:val="24"/>
          <w:szCs w:val="24"/>
        </w:rPr>
        <w:t>Σένγκεν</w:t>
      </w:r>
      <w:proofErr w:type="spellEnd"/>
      <w:r w:rsidRPr="00BC6AEE">
        <w:rPr>
          <w:rFonts w:ascii="Candara" w:hAnsi="Candara"/>
          <w:sz w:val="24"/>
          <w:szCs w:val="24"/>
        </w:rPr>
        <w:t xml:space="preserve"> έχει κλονιστεί σοβαρά τα τελευταία χρόνια με αφορμή τις προσφυγικές ροές. Αποτέλεσμα της ανάγκης να διαφυλαχθεί περαιτέρω από κινδύνους που δύνανται να κλονίσουν το θεμελιώδες δικαίωμα της ελεύθερης κυκλοφορίας εντός της ΕΕ, στο πλαίσιο του Νέου Ευρωπαϊκού Συμφώνου για τη Μετανάστευση και το Άσυλο, η Επιτροπή προτίθεται να παρουσιάσει στο αμέσως επόμενο διάστημα κανόνες εστιάζοντας, όμως, </w:t>
      </w:r>
      <w:r w:rsidR="00BC6AEE" w:rsidRPr="00BC6AEE">
        <w:rPr>
          <w:rFonts w:ascii="Candara" w:hAnsi="Candara"/>
          <w:sz w:val="24"/>
          <w:szCs w:val="24"/>
        </w:rPr>
        <w:t>κυρίως</w:t>
      </w:r>
      <w:r w:rsidRPr="00BC6AEE">
        <w:rPr>
          <w:rFonts w:ascii="Candara" w:hAnsi="Candara"/>
          <w:sz w:val="24"/>
          <w:szCs w:val="24"/>
        </w:rPr>
        <w:t xml:space="preserve"> την προσοχή της στην περαιτέρω διαχείριση των εξωτερικών κανόνων.</w:t>
      </w:r>
    </w:p>
    <w:p w14:paraId="2BB99D08" w14:textId="77777777" w:rsidR="00BC6AEE" w:rsidRPr="00BC6AEE" w:rsidRDefault="00BC6AEE" w:rsidP="00BC6AEE">
      <w:pPr>
        <w:spacing w:after="0" w:line="240" w:lineRule="auto"/>
        <w:jc w:val="both"/>
        <w:rPr>
          <w:rFonts w:ascii="Candara" w:hAnsi="Candara"/>
          <w:sz w:val="24"/>
          <w:szCs w:val="24"/>
        </w:rPr>
      </w:pPr>
    </w:p>
    <w:p w14:paraId="619C7496" w14:textId="77777777" w:rsidR="00AB4942" w:rsidRPr="00BC6AEE" w:rsidRDefault="00AB4942" w:rsidP="00BC6AEE">
      <w:pPr>
        <w:spacing w:after="0" w:line="240" w:lineRule="auto"/>
        <w:jc w:val="both"/>
        <w:rPr>
          <w:rFonts w:ascii="Candara" w:hAnsi="Candara"/>
          <w:sz w:val="24"/>
          <w:szCs w:val="24"/>
        </w:rPr>
      </w:pPr>
      <w:r w:rsidRPr="00BC6AEE">
        <w:rPr>
          <w:rFonts w:ascii="Candara" w:hAnsi="Candara"/>
          <w:sz w:val="24"/>
          <w:szCs w:val="24"/>
        </w:rPr>
        <w:t xml:space="preserve">Σκοπός της ομάδας </w:t>
      </w:r>
      <w:proofErr w:type="spellStart"/>
      <w:r w:rsidRPr="00BC6AEE">
        <w:rPr>
          <w:rFonts w:ascii="Candara" w:hAnsi="Candara"/>
          <w:sz w:val="24"/>
          <w:szCs w:val="24"/>
        </w:rPr>
        <w:t>Σένγκεν</w:t>
      </w:r>
      <w:proofErr w:type="spellEnd"/>
      <w:r w:rsidRPr="00BC6AEE">
        <w:rPr>
          <w:rFonts w:ascii="Candara" w:hAnsi="Candara"/>
          <w:sz w:val="24"/>
          <w:szCs w:val="24"/>
        </w:rPr>
        <w:t xml:space="preserve"> είναι να εξετάσει το σύνολο των κινδύνων που απειλούν τον χώρο και σχετίζονται με το οργανωμένο έγκλημα, την τρομοκρατία και τη διαχείριση των εξωτερικών συνόρων. Θα εξετάσει το σύνολο του κεκτημένου </w:t>
      </w:r>
      <w:proofErr w:type="spellStart"/>
      <w:r w:rsidRPr="00BC6AEE">
        <w:rPr>
          <w:rFonts w:ascii="Candara" w:hAnsi="Candara"/>
          <w:sz w:val="24"/>
          <w:szCs w:val="24"/>
        </w:rPr>
        <w:t>Σένγκεν</w:t>
      </w:r>
      <w:proofErr w:type="spellEnd"/>
      <w:r w:rsidRPr="00BC6AEE">
        <w:rPr>
          <w:rFonts w:ascii="Candara" w:hAnsi="Candara"/>
          <w:sz w:val="24"/>
          <w:szCs w:val="24"/>
        </w:rPr>
        <w:t xml:space="preserve"> προκειμένου να εντοπίσει υφιστάμενα και δυνητικά τρωτά σημεία και θα εισηγηθεί μία σειρά προτάσεων με σκοπό την ενίσχυση της συνεργασίας των ευρωπαίων εταίρων και της έμπρακτης αλληλεγγύης την οποία οφείλουν να επιδεικνύουν σε περιπτώσεις κρίσης όπως αυτή του 2015.</w:t>
      </w:r>
    </w:p>
    <w:p w14:paraId="4A317C14" w14:textId="77777777" w:rsidR="00AB4942" w:rsidRPr="00BC6AEE" w:rsidRDefault="00AB4942" w:rsidP="00BC6AEE">
      <w:pPr>
        <w:spacing w:after="0" w:line="240" w:lineRule="auto"/>
        <w:jc w:val="both"/>
        <w:rPr>
          <w:rFonts w:ascii="Candara" w:hAnsi="Candara"/>
          <w:sz w:val="24"/>
          <w:szCs w:val="24"/>
        </w:rPr>
      </w:pPr>
    </w:p>
    <w:p w14:paraId="5AB66DA1" w14:textId="77777777" w:rsidR="00AB4942" w:rsidRPr="00BC6AEE" w:rsidRDefault="00AB4942" w:rsidP="00BC6AEE">
      <w:pPr>
        <w:spacing w:after="0" w:line="240" w:lineRule="auto"/>
        <w:jc w:val="center"/>
        <w:rPr>
          <w:rFonts w:ascii="Candara" w:hAnsi="Candara"/>
          <w:b/>
          <w:sz w:val="24"/>
          <w:szCs w:val="24"/>
        </w:rPr>
      </w:pPr>
    </w:p>
    <w:p w14:paraId="30DCDDBB" w14:textId="3CAFA9EB" w:rsidR="00AB4942" w:rsidRDefault="00AB4942" w:rsidP="00BC6AEE">
      <w:pPr>
        <w:spacing w:after="0" w:line="240" w:lineRule="auto"/>
        <w:jc w:val="center"/>
        <w:rPr>
          <w:rFonts w:ascii="Candara" w:hAnsi="Candara"/>
          <w:b/>
          <w:sz w:val="24"/>
          <w:szCs w:val="24"/>
        </w:rPr>
      </w:pPr>
    </w:p>
    <w:p w14:paraId="3A167071" w14:textId="09E47CB7" w:rsidR="00BC6AEE" w:rsidRDefault="00BC6AEE" w:rsidP="00BC6AEE">
      <w:pPr>
        <w:spacing w:after="0" w:line="240" w:lineRule="auto"/>
        <w:jc w:val="center"/>
        <w:rPr>
          <w:rFonts w:ascii="Candara" w:hAnsi="Candara"/>
          <w:b/>
          <w:sz w:val="24"/>
          <w:szCs w:val="24"/>
        </w:rPr>
      </w:pPr>
    </w:p>
    <w:p w14:paraId="1D912DE8" w14:textId="659AE450" w:rsidR="00BC6AEE" w:rsidRDefault="00BC6AEE" w:rsidP="00BC6AEE">
      <w:pPr>
        <w:spacing w:after="0" w:line="240" w:lineRule="auto"/>
        <w:jc w:val="center"/>
        <w:rPr>
          <w:rFonts w:ascii="Candara" w:hAnsi="Candara"/>
          <w:b/>
          <w:sz w:val="24"/>
          <w:szCs w:val="24"/>
        </w:rPr>
      </w:pPr>
    </w:p>
    <w:p w14:paraId="0235B266" w14:textId="77777777" w:rsidR="00BC6AEE" w:rsidRPr="00BC6AEE" w:rsidRDefault="00BC6AEE" w:rsidP="00BC6AEE">
      <w:pPr>
        <w:spacing w:after="0" w:line="240" w:lineRule="auto"/>
        <w:jc w:val="center"/>
        <w:rPr>
          <w:rFonts w:ascii="Candara" w:hAnsi="Candara"/>
          <w:b/>
          <w:sz w:val="24"/>
          <w:szCs w:val="24"/>
        </w:rPr>
      </w:pPr>
    </w:p>
    <w:p w14:paraId="49FEA450" w14:textId="77777777" w:rsidR="00BC6AEE" w:rsidRDefault="00BC6AEE" w:rsidP="00BC6AEE">
      <w:pPr>
        <w:spacing w:after="0" w:line="240" w:lineRule="auto"/>
        <w:jc w:val="center"/>
        <w:rPr>
          <w:rFonts w:ascii="Candara" w:hAnsi="Candara"/>
          <w:b/>
          <w:sz w:val="24"/>
          <w:szCs w:val="24"/>
        </w:rPr>
      </w:pPr>
    </w:p>
    <w:p w14:paraId="28F1EFF1" w14:textId="349614B7" w:rsidR="00BC6AEE" w:rsidRPr="00BC6AEE" w:rsidRDefault="00BC6AEE" w:rsidP="00BC6AEE">
      <w:pPr>
        <w:pStyle w:val="a5"/>
        <w:numPr>
          <w:ilvl w:val="0"/>
          <w:numId w:val="1"/>
        </w:numPr>
        <w:spacing w:after="0" w:line="240" w:lineRule="auto"/>
        <w:rPr>
          <w:rFonts w:ascii="Candara" w:hAnsi="Candara" w:cstheme="minorHAnsi"/>
          <w:b/>
          <w:bCs/>
          <w:color w:val="002060"/>
          <w:sz w:val="24"/>
          <w:szCs w:val="24"/>
        </w:rPr>
      </w:pPr>
      <w:r w:rsidRPr="00BC6AEE">
        <w:rPr>
          <w:rFonts w:ascii="Candara" w:hAnsi="Candara" w:cstheme="minorHAnsi"/>
          <w:b/>
          <w:bCs/>
          <w:color w:val="002060"/>
          <w:sz w:val="24"/>
          <w:szCs w:val="24"/>
        </w:rPr>
        <w:t xml:space="preserve">Ομάδα </w:t>
      </w:r>
      <w:r>
        <w:rPr>
          <w:rFonts w:ascii="Candara" w:hAnsi="Candara" w:cstheme="minorHAnsi"/>
          <w:b/>
          <w:bCs/>
          <w:color w:val="002060"/>
          <w:sz w:val="24"/>
          <w:szCs w:val="24"/>
        </w:rPr>
        <w:t>Γεωπολιτικής Δικτύων και Υποδομών</w:t>
      </w:r>
      <w:r w:rsidRPr="00BC6AEE">
        <w:rPr>
          <w:rFonts w:ascii="Candara" w:hAnsi="Candara" w:cstheme="minorHAnsi"/>
          <w:b/>
          <w:bCs/>
          <w:color w:val="002060"/>
          <w:sz w:val="24"/>
          <w:szCs w:val="24"/>
        </w:rPr>
        <w:t xml:space="preserve"> </w:t>
      </w:r>
    </w:p>
    <w:p w14:paraId="648EA67F" w14:textId="165B8E8D" w:rsidR="00BC6AEE" w:rsidRPr="00BC6AEE" w:rsidRDefault="00BC6AEE" w:rsidP="00BC6AEE">
      <w:pPr>
        <w:pStyle w:val="a5"/>
        <w:spacing w:after="0" w:line="240" w:lineRule="auto"/>
        <w:rPr>
          <w:rFonts w:ascii="Candara" w:hAnsi="Candara" w:cstheme="minorHAnsi"/>
          <w:b/>
          <w:bCs/>
          <w:color w:val="002060"/>
          <w:sz w:val="24"/>
          <w:szCs w:val="24"/>
        </w:rPr>
      </w:pPr>
      <w:r>
        <w:rPr>
          <w:rFonts w:ascii="Candara" w:hAnsi="Candara" w:cstheme="minorHAnsi"/>
          <w:b/>
          <w:bCs/>
          <w:color w:val="002060"/>
          <w:sz w:val="24"/>
          <w:szCs w:val="24"/>
        </w:rPr>
        <w:t>Συντονιστής</w:t>
      </w:r>
      <w:r w:rsidRPr="00BC6AEE">
        <w:rPr>
          <w:rFonts w:ascii="Candara" w:hAnsi="Candara" w:cstheme="minorHAnsi"/>
          <w:b/>
          <w:bCs/>
          <w:color w:val="002060"/>
          <w:sz w:val="24"/>
          <w:szCs w:val="24"/>
        </w:rPr>
        <w:t xml:space="preserve">:  </w:t>
      </w:r>
      <w:r>
        <w:rPr>
          <w:rFonts w:ascii="Candara" w:hAnsi="Candara" w:cstheme="minorHAnsi"/>
          <w:b/>
          <w:bCs/>
          <w:color w:val="002060"/>
          <w:sz w:val="24"/>
          <w:szCs w:val="24"/>
        </w:rPr>
        <w:t xml:space="preserve">Γρηγόρης </w:t>
      </w:r>
      <w:proofErr w:type="spellStart"/>
      <w:r>
        <w:rPr>
          <w:rFonts w:ascii="Candara" w:hAnsi="Candara" w:cstheme="minorHAnsi"/>
          <w:b/>
          <w:bCs/>
          <w:color w:val="002060"/>
          <w:sz w:val="24"/>
          <w:szCs w:val="24"/>
        </w:rPr>
        <w:t>Πατρικάκος</w:t>
      </w:r>
      <w:proofErr w:type="spellEnd"/>
    </w:p>
    <w:p w14:paraId="188E5F7D" w14:textId="77777777" w:rsidR="00BC6AEE" w:rsidRDefault="00BC6AEE" w:rsidP="00BC6AEE">
      <w:pPr>
        <w:spacing w:after="0" w:line="240" w:lineRule="auto"/>
        <w:rPr>
          <w:rFonts w:ascii="Candara" w:hAnsi="Candara"/>
          <w:b/>
          <w:sz w:val="24"/>
          <w:szCs w:val="24"/>
        </w:rPr>
      </w:pPr>
    </w:p>
    <w:p w14:paraId="3BCF0D90" w14:textId="77777777" w:rsidR="00AB4942" w:rsidRPr="00BC6AEE" w:rsidRDefault="00AB4942" w:rsidP="00BC6AEE">
      <w:pPr>
        <w:spacing w:after="0" w:line="240" w:lineRule="auto"/>
        <w:jc w:val="both"/>
        <w:rPr>
          <w:rFonts w:ascii="Candara" w:hAnsi="Candara"/>
          <w:sz w:val="24"/>
          <w:szCs w:val="24"/>
        </w:rPr>
      </w:pPr>
      <w:r w:rsidRPr="00BC6AEE">
        <w:rPr>
          <w:rFonts w:ascii="Candara" w:hAnsi="Candara"/>
          <w:sz w:val="24"/>
          <w:szCs w:val="24"/>
        </w:rPr>
        <w:t xml:space="preserve">Η ερευνητική ομάδα, ως κύριο στόχο της, έχει την εξέταση και ανάλυση των διεθνών και περιφερειακών ενεργειακών, τηλεπικοινωνιακών και μεταφορικών δικτύων, καθώς και των υποδομών που τα συνοδεύουν στα πλαίσια του διεθνούς συστήματος. Θα παρουσιαστούν οι κυριότερες επενδύσεις παγκοσμίως στους τομείς αυτούς, καθώς και οι συνέπειες που επιφέρουν σε κρατικές οντότητες, περιφερειακά υποσυστήματα και το διεθνές τεχνολογικό περιβάλλον σε πολιτικό, διπλωματικό, θεσμικό, στρατιωτικό, οικονομικό και περιβαλλοντικό επίπεδο. </w:t>
      </w:r>
    </w:p>
    <w:p w14:paraId="114833AB" w14:textId="509A5E7B" w:rsidR="00AB4942" w:rsidRDefault="00AB4942" w:rsidP="00BC6AEE">
      <w:pPr>
        <w:spacing w:after="0" w:line="240" w:lineRule="auto"/>
        <w:jc w:val="both"/>
        <w:rPr>
          <w:rFonts w:ascii="Candara" w:hAnsi="Candara" w:cstheme="minorHAnsi"/>
          <w:b/>
          <w:bCs/>
          <w:sz w:val="24"/>
          <w:szCs w:val="24"/>
          <w:u w:val="single"/>
        </w:rPr>
      </w:pPr>
    </w:p>
    <w:p w14:paraId="7D0FB91D" w14:textId="259710C8" w:rsidR="00BC6AEE" w:rsidRPr="00BC6AEE" w:rsidRDefault="00BC6AEE" w:rsidP="00BC6AEE">
      <w:pPr>
        <w:pStyle w:val="a5"/>
        <w:numPr>
          <w:ilvl w:val="0"/>
          <w:numId w:val="1"/>
        </w:numPr>
        <w:spacing w:after="0" w:line="240" w:lineRule="auto"/>
        <w:rPr>
          <w:rFonts w:ascii="Candara" w:hAnsi="Candara" w:cstheme="minorHAnsi"/>
          <w:b/>
          <w:bCs/>
          <w:color w:val="002060"/>
          <w:sz w:val="24"/>
          <w:szCs w:val="24"/>
        </w:rPr>
      </w:pPr>
      <w:r w:rsidRPr="00BC6AEE">
        <w:rPr>
          <w:rFonts w:ascii="Candara" w:hAnsi="Candara" w:cstheme="minorHAnsi"/>
          <w:b/>
          <w:bCs/>
          <w:color w:val="002060"/>
          <w:sz w:val="24"/>
          <w:szCs w:val="24"/>
        </w:rPr>
        <w:t xml:space="preserve">Ομάδα </w:t>
      </w:r>
      <w:r>
        <w:rPr>
          <w:rFonts w:ascii="Candara" w:hAnsi="Candara" w:cstheme="minorHAnsi"/>
          <w:b/>
          <w:bCs/>
          <w:color w:val="002060"/>
          <w:sz w:val="24"/>
          <w:szCs w:val="24"/>
        </w:rPr>
        <w:t>Εθνικής Ασφάλειας και Διαχείρισης Κρίσεων</w:t>
      </w:r>
      <w:r w:rsidRPr="00BC6AEE">
        <w:rPr>
          <w:rFonts w:ascii="Candara" w:hAnsi="Candara" w:cstheme="minorHAnsi"/>
          <w:b/>
          <w:bCs/>
          <w:color w:val="002060"/>
          <w:sz w:val="24"/>
          <w:szCs w:val="24"/>
        </w:rPr>
        <w:t xml:space="preserve"> </w:t>
      </w:r>
    </w:p>
    <w:p w14:paraId="5F3D995A" w14:textId="4AA7B573" w:rsidR="00BC6AEE" w:rsidRDefault="00BC6AEE" w:rsidP="00BC6AEE">
      <w:pPr>
        <w:pStyle w:val="a5"/>
        <w:spacing w:after="0" w:line="240" w:lineRule="auto"/>
        <w:rPr>
          <w:rFonts w:ascii="Candara" w:hAnsi="Candara" w:cstheme="minorHAnsi"/>
          <w:b/>
          <w:bCs/>
          <w:color w:val="002060"/>
          <w:sz w:val="24"/>
          <w:szCs w:val="24"/>
        </w:rPr>
      </w:pPr>
      <w:r>
        <w:rPr>
          <w:rFonts w:ascii="Candara" w:hAnsi="Candara" w:cstheme="minorHAnsi"/>
          <w:b/>
          <w:bCs/>
          <w:color w:val="002060"/>
          <w:sz w:val="24"/>
          <w:szCs w:val="24"/>
        </w:rPr>
        <w:t>Συντονιστής</w:t>
      </w:r>
      <w:r w:rsidRPr="00BC6AEE">
        <w:rPr>
          <w:rFonts w:ascii="Candara" w:hAnsi="Candara" w:cstheme="minorHAnsi"/>
          <w:b/>
          <w:bCs/>
          <w:color w:val="002060"/>
          <w:sz w:val="24"/>
          <w:szCs w:val="24"/>
        </w:rPr>
        <w:t xml:space="preserve">:  </w:t>
      </w:r>
      <w:r>
        <w:rPr>
          <w:rFonts w:ascii="Candara" w:hAnsi="Candara" w:cstheme="minorHAnsi"/>
          <w:b/>
          <w:bCs/>
          <w:color w:val="002060"/>
          <w:sz w:val="24"/>
          <w:szCs w:val="24"/>
        </w:rPr>
        <w:t xml:space="preserve">Νίκος </w:t>
      </w:r>
      <w:proofErr w:type="spellStart"/>
      <w:r>
        <w:rPr>
          <w:rFonts w:ascii="Candara" w:hAnsi="Candara" w:cstheme="minorHAnsi"/>
          <w:b/>
          <w:bCs/>
          <w:color w:val="002060"/>
          <w:sz w:val="24"/>
          <w:szCs w:val="24"/>
        </w:rPr>
        <w:t>Παπαναστασόπουλος</w:t>
      </w:r>
      <w:proofErr w:type="spellEnd"/>
    </w:p>
    <w:p w14:paraId="1EE8D0ED" w14:textId="69447DAF" w:rsidR="00BC6AEE" w:rsidRPr="00BC6AEE" w:rsidRDefault="00BC6AEE" w:rsidP="00BC6AEE">
      <w:pPr>
        <w:pStyle w:val="a5"/>
        <w:spacing w:after="0" w:line="240" w:lineRule="auto"/>
        <w:rPr>
          <w:rFonts w:ascii="Candara" w:hAnsi="Candara" w:cstheme="minorHAnsi"/>
          <w:b/>
          <w:bCs/>
          <w:color w:val="002060"/>
          <w:sz w:val="24"/>
          <w:szCs w:val="24"/>
        </w:rPr>
      </w:pPr>
      <w:r>
        <w:rPr>
          <w:rFonts w:ascii="Candara" w:hAnsi="Candara" w:cstheme="minorHAnsi"/>
          <w:b/>
          <w:bCs/>
          <w:color w:val="002060"/>
          <w:sz w:val="24"/>
          <w:szCs w:val="24"/>
        </w:rPr>
        <w:t>Βοηθός συντονιστή:  Δημήτρης Νίκας</w:t>
      </w:r>
    </w:p>
    <w:p w14:paraId="4D277065" w14:textId="77777777" w:rsidR="00BC6AEE" w:rsidRPr="00BC6AEE" w:rsidRDefault="00BC6AEE" w:rsidP="00BC6AEE">
      <w:pPr>
        <w:spacing w:after="0" w:line="240" w:lineRule="auto"/>
        <w:jc w:val="both"/>
        <w:rPr>
          <w:rFonts w:ascii="Candara" w:hAnsi="Candara" w:cstheme="minorHAnsi"/>
          <w:b/>
          <w:bCs/>
          <w:sz w:val="24"/>
          <w:szCs w:val="24"/>
          <w:u w:val="single"/>
        </w:rPr>
      </w:pPr>
    </w:p>
    <w:p w14:paraId="18207D7D" w14:textId="476918EC" w:rsidR="00AB4942" w:rsidRPr="00BC6AEE" w:rsidRDefault="00AB4942" w:rsidP="00BC6AEE">
      <w:pPr>
        <w:spacing w:after="0" w:line="240" w:lineRule="auto"/>
        <w:jc w:val="both"/>
        <w:rPr>
          <w:rFonts w:ascii="Candara" w:hAnsi="Candara" w:cstheme="minorHAnsi"/>
          <w:sz w:val="24"/>
          <w:szCs w:val="24"/>
        </w:rPr>
      </w:pPr>
      <w:r w:rsidRPr="00BC6AEE">
        <w:rPr>
          <w:rFonts w:ascii="Candara" w:hAnsi="Candara" w:cstheme="minorHAnsi"/>
          <w:sz w:val="24"/>
          <w:szCs w:val="24"/>
        </w:rPr>
        <w:t xml:space="preserve">Η ομάδα Εθνικής Ασφάλειας και Διαχείρισης Κρίσεων έχει ως αντικείμενο έρευνας τον χειρισμό κρίσεων σε διακρατικό και διεθνές επίπεδο. </w:t>
      </w:r>
      <w:r w:rsidR="00BC6AEE">
        <w:rPr>
          <w:rFonts w:ascii="Candara" w:hAnsi="Candara" w:cstheme="minorHAnsi"/>
          <w:sz w:val="24"/>
          <w:szCs w:val="24"/>
        </w:rPr>
        <w:t xml:space="preserve"> </w:t>
      </w:r>
      <w:r w:rsidRPr="00BC6AEE">
        <w:rPr>
          <w:rFonts w:ascii="Candara" w:hAnsi="Candara" w:cstheme="minorHAnsi"/>
          <w:sz w:val="24"/>
          <w:szCs w:val="24"/>
        </w:rPr>
        <w:t xml:space="preserve">Mελετά την έννοια της κρίσης σε θεωρητικό – στρατηγικό, θεσμικό και πρακτικό επίπεδο, αναλύοντας όλες τις διαστάσεις και τις πτυχές που εγείρει η εμφάνιση και η αναγκαιότητα πρόληψης και διαχείρισης αυτής. Το σημερινό σύνθετο διεθνές περιβάλλον, η αστάθεια στην ευρύτερη περιοχή εθνικού ενδιαφέροντος και η ιστορικά συχνή εμπλοκή της χώρας μας </w:t>
      </w:r>
      <w:r w:rsidR="0035590C">
        <w:rPr>
          <w:rFonts w:ascii="Candara" w:hAnsi="Candara" w:cstheme="minorHAnsi"/>
          <w:sz w:val="24"/>
          <w:szCs w:val="24"/>
        </w:rPr>
        <w:t xml:space="preserve">σε </w:t>
      </w:r>
      <w:r w:rsidRPr="00BC6AEE">
        <w:rPr>
          <w:rFonts w:ascii="Candara" w:hAnsi="Candara" w:cstheme="minorHAnsi"/>
          <w:sz w:val="24"/>
          <w:szCs w:val="24"/>
        </w:rPr>
        <w:t xml:space="preserve">κρίσεις, καθιστούν το όλο αντικείμενο ιδιαίτερα ενδιαφέρον και επιβάλλουν την επιστημονική προσέγγιση, με χρήση αναλυτικών εργαλείων από το πεδίο της επιστήμης και της ζώσας πραγματικότητας, καθώς και τον εμπλουτισμό της με την στρατιωτική – στρατηγική εμπειρία και ανάγνωση. </w:t>
      </w:r>
      <w:r w:rsidR="0035590C">
        <w:rPr>
          <w:rFonts w:ascii="Candara" w:hAnsi="Candara" w:cstheme="minorHAnsi"/>
          <w:sz w:val="24"/>
          <w:szCs w:val="24"/>
        </w:rPr>
        <w:t xml:space="preserve"> </w:t>
      </w:r>
      <w:r w:rsidRPr="00BC6AEE">
        <w:rPr>
          <w:rFonts w:ascii="Candara" w:hAnsi="Candara" w:cstheme="minorHAnsi"/>
          <w:sz w:val="24"/>
          <w:szCs w:val="24"/>
        </w:rPr>
        <w:t>Κατά το προηγούμενο ακαδημαϊκό έτος (2020-2021) η ομάδα εξέδιδε ενημερωτικό δελτίο ενώ οργάνωσε συζήτηση για τη στρατηγική κουλτούρα της Ελλάδος, στο πλαίσιο των 200 ετών από την έναρξη της Ελληνικής Επανάστασης.</w:t>
      </w:r>
    </w:p>
    <w:p w14:paraId="317AE4DA" w14:textId="77777777" w:rsidR="00AB4942" w:rsidRPr="00BC6AEE" w:rsidRDefault="00AB4942" w:rsidP="00BC6AEE">
      <w:pPr>
        <w:spacing w:after="0" w:line="240" w:lineRule="auto"/>
        <w:jc w:val="both"/>
        <w:rPr>
          <w:rFonts w:ascii="Candara" w:hAnsi="Candara" w:cstheme="minorHAnsi"/>
        </w:rPr>
      </w:pPr>
    </w:p>
    <w:p w14:paraId="14E7FE1E" w14:textId="77777777" w:rsidR="00AB4942" w:rsidRPr="0035590C" w:rsidRDefault="00AB4942" w:rsidP="00BC6AEE">
      <w:pPr>
        <w:spacing w:after="0" w:line="240" w:lineRule="auto"/>
        <w:jc w:val="both"/>
        <w:rPr>
          <w:rFonts w:ascii="Candara" w:hAnsi="Candara" w:cstheme="minorHAnsi"/>
          <w:b/>
          <w:bCs/>
          <w:sz w:val="24"/>
          <w:szCs w:val="24"/>
        </w:rPr>
      </w:pPr>
      <w:r w:rsidRPr="0035590C">
        <w:rPr>
          <w:rFonts w:ascii="Candara" w:hAnsi="Candara" w:cstheme="minorHAnsi"/>
          <w:b/>
          <w:bCs/>
          <w:sz w:val="24"/>
          <w:szCs w:val="24"/>
        </w:rPr>
        <w:t>Τομείς έρευνας:</w:t>
      </w:r>
    </w:p>
    <w:p w14:paraId="79D9C554" w14:textId="095EC90F" w:rsidR="0035590C" w:rsidRPr="0035590C" w:rsidRDefault="0035590C" w:rsidP="0035590C">
      <w:pPr>
        <w:pStyle w:val="a5"/>
        <w:numPr>
          <w:ilvl w:val="0"/>
          <w:numId w:val="3"/>
        </w:numPr>
        <w:spacing w:after="0" w:line="240" w:lineRule="auto"/>
        <w:jc w:val="both"/>
        <w:rPr>
          <w:rFonts w:ascii="Candara" w:hAnsi="Candara" w:cstheme="minorHAnsi"/>
          <w:sz w:val="24"/>
          <w:szCs w:val="24"/>
        </w:rPr>
      </w:pPr>
      <w:proofErr w:type="spellStart"/>
      <w:r w:rsidRPr="0035590C">
        <w:rPr>
          <w:rFonts w:ascii="Candara" w:hAnsi="Candara" w:cstheme="minorHAnsi"/>
          <w:sz w:val="24"/>
          <w:szCs w:val="24"/>
        </w:rPr>
        <w:t>Γνωσιοθεωρία</w:t>
      </w:r>
      <w:proofErr w:type="spellEnd"/>
      <w:r w:rsidRPr="0035590C">
        <w:rPr>
          <w:rFonts w:ascii="Candara" w:hAnsi="Candara" w:cstheme="minorHAnsi"/>
          <w:sz w:val="24"/>
          <w:szCs w:val="24"/>
        </w:rPr>
        <w:t xml:space="preserve"> εθνικής ασφάλειας και διαχείρισης Κρίσεων.</w:t>
      </w:r>
    </w:p>
    <w:p w14:paraId="14540710" w14:textId="4D28BA3E" w:rsidR="0035590C" w:rsidRPr="0035590C" w:rsidRDefault="0035590C" w:rsidP="0035590C">
      <w:pPr>
        <w:pStyle w:val="a5"/>
        <w:numPr>
          <w:ilvl w:val="0"/>
          <w:numId w:val="3"/>
        </w:numPr>
        <w:spacing w:after="0" w:line="240" w:lineRule="auto"/>
        <w:jc w:val="both"/>
        <w:rPr>
          <w:rFonts w:ascii="Candara" w:hAnsi="Candara" w:cstheme="minorHAnsi"/>
          <w:sz w:val="24"/>
          <w:szCs w:val="24"/>
        </w:rPr>
      </w:pPr>
      <w:r w:rsidRPr="0035590C">
        <w:rPr>
          <w:rFonts w:ascii="Candara" w:hAnsi="Candara" w:cstheme="minorHAnsi"/>
          <w:sz w:val="24"/>
          <w:szCs w:val="24"/>
          <w:lang w:val="en-US"/>
        </w:rPr>
        <w:t>Lessons</w:t>
      </w:r>
      <w:r w:rsidRPr="0035590C">
        <w:rPr>
          <w:rFonts w:ascii="Candara" w:hAnsi="Candara" w:cstheme="minorHAnsi"/>
          <w:sz w:val="24"/>
          <w:szCs w:val="24"/>
        </w:rPr>
        <w:t xml:space="preserve"> </w:t>
      </w:r>
      <w:r w:rsidRPr="0035590C">
        <w:rPr>
          <w:rFonts w:ascii="Candara" w:hAnsi="Candara" w:cstheme="minorHAnsi"/>
          <w:sz w:val="24"/>
          <w:szCs w:val="24"/>
          <w:lang w:val="en-US"/>
        </w:rPr>
        <w:t>learned</w:t>
      </w:r>
      <w:r w:rsidRPr="0035590C">
        <w:rPr>
          <w:rFonts w:ascii="Candara" w:hAnsi="Candara" w:cstheme="minorHAnsi"/>
          <w:sz w:val="24"/>
          <w:szCs w:val="24"/>
        </w:rPr>
        <w:t xml:space="preserve"> από κράτη και διεθνείς οργανισμούς.</w:t>
      </w:r>
    </w:p>
    <w:p w14:paraId="2E7DAA4D" w14:textId="3F115A8F" w:rsidR="0035590C" w:rsidRPr="0035590C" w:rsidRDefault="0035590C" w:rsidP="0035590C">
      <w:pPr>
        <w:pStyle w:val="a5"/>
        <w:numPr>
          <w:ilvl w:val="0"/>
          <w:numId w:val="3"/>
        </w:numPr>
        <w:spacing w:after="0" w:line="240" w:lineRule="auto"/>
        <w:jc w:val="both"/>
        <w:rPr>
          <w:rFonts w:ascii="Candara" w:hAnsi="Candara" w:cstheme="minorHAnsi"/>
          <w:sz w:val="24"/>
          <w:szCs w:val="24"/>
          <w:lang w:val="en-US"/>
        </w:rPr>
      </w:pPr>
      <w:r w:rsidRPr="0035590C">
        <w:rPr>
          <w:rFonts w:ascii="Candara" w:hAnsi="Candara" w:cstheme="minorHAnsi"/>
          <w:sz w:val="24"/>
          <w:szCs w:val="24"/>
        </w:rPr>
        <w:t>Μελέτες περιπτώσεων (</w:t>
      </w:r>
      <w:r w:rsidRPr="0035590C">
        <w:rPr>
          <w:rFonts w:ascii="Candara" w:hAnsi="Candara" w:cstheme="minorHAnsi"/>
          <w:sz w:val="24"/>
          <w:szCs w:val="24"/>
          <w:lang w:val="en-US"/>
        </w:rPr>
        <w:t>case-studies).</w:t>
      </w:r>
    </w:p>
    <w:p w14:paraId="17CBF3A6" w14:textId="5FEAAB6C" w:rsidR="0035590C" w:rsidRPr="0035590C" w:rsidRDefault="0035590C" w:rsidP="0035590C">
      <w:pPr>
        <w:pStyle w:val="a5"/>
        <w:numPr>
          <w:ilvl w:val="0"/>
          <w:numId w:val="3"/>
        </w:numPr>
        <w:spacing w:after="0" w:line="240" w:lineRule="auto"/>
        <w:jc w:val="both"/>
        <w:rPr>
          <w:rFonts w:ascii="Candara" w:hAnsi="Candara" w:cstheme="minorHAnsi"/>
          <w:sz w:val="24"/>
          <w:szCs w:val="24"/>
        </w:rPr>
      </w:pPr>
      <w:r w:rsidRPr="0035590C">
        <w:rPr>
          <w:rFonts w:ascii="Candara" w:hAnsi="Candara" w:cstheme="minorHAnsi"/>
          <w:sz w:val="24"/>
          <w:szCs w:val="24"/>
        </w:rPr>
        <w:t>Παρακολούθηση τρεχουσών εξελίξεων σε παγκόσμιο και περιφερειακό επίπεδο.</w:t>
      </w:r>
    </w:p>
    <w:p w14:paraId="48BF49A4" w14:textId="37E7F695" w:rsidR="0035590C" w:rsidRPr="0035590C" w:rsidRDefault="0035590C" w:rsidP="0035590C">
      <w:pPr>
        <w:pStyle w:val="a5"/>
        <w:numPr>
          <w:ilvl w:val="0"/>
          <w:numId w:val="3"/>
        </w:numPr>
        <w:spacing w:after="0" w:line="240" w:lineRule="auto"/>
        <w:jc w:val="both"/>
        <w:rPr>
          <w:rFonts w:ascii="Candara" w:hAnsi="Candara" w:cstheme="minorHAnsi"/>
          <w:sz w:val="24"/>
          <w:szCs w:val="24"/>
        </w:rPr>
      </w:pPr>
      <w:r w:rsidRPr="0035590C">
        <w:rPr>
          <w:rFonts w:ascii="Candara" w:hAnsi="Candara" w:cstheme="minorHAnsi"/>
          <w:sz w:val="24"/>
          <w:szCs w:val="24"/>
        </w:rPr>
        <w:t>Αποδελτίωση ξενόγλωσσης και ελληνικής βιβλιογραφίας.</w:t>
      </w:r>
    </w:p>
    <w:p w14:paraId="58EB7AE2" w14:textId="33042FF5" w:rsidR="0035590C" w:rsidRPr="0035590C" w:rsidRDefault="0035590C" w:rsidP="0035590C">
      <w:pPr>
        <w:pStyle w:val="a5"/>
        <w:numPr>
          <w:ilvl w:val="0"/>
          <w:numId w:val="3"/>
        </w:numPr>
        <w:spacing w:after="0" w:line="240" w:lineRule="auto"/>
        <w:jc w:val="both"/>
        <w:rPr>
          <w:rFonts w:ascii="Candara" w:hAnsi="Candara" w:cstheme="minorHAnsi"/>
          <w:sz w:val="24"/>
          <w:szCs w:val="24"/>
        </w:rPr>
      </w:pPr>
      <w:r w:rsidRPr="0035590C">
        <w:rPr>
          <w:rFonts w:ascii="Candara" w:hAnsi="Candara" w:cstheme="minorHAnsi"/>
          <w:sz w:val="24"/>
          <w:szCs w:val="24"/>
        </w:rPr>
        <w:t>Θεωρία παιγνίων και προσομοίωση.</w:t>
      </w:r>
    </w:p>
    <w:p w14:paraId="42B08C9E" w14:textId="4637AEB9" w:rsidR="0035590C" w:rsidRPr="0035590C" w:rsidRDefault="0035590C" w:rsidP="0035590C">
      <w:pPr>
        <w:pStyle w:val="a5"/>
        <w:numPr>
          <w:ilvl w:val="0"/>
          <w:numId w:val="3"/>
        </w:numPr>
        <w:spacing w:after="0" w:line="240" w:lineRule="auto"/>
        <w:jc w:val="both"/>
        <w:rPr>
          <w:rFonts w:ascii="Candara" w:hAnsi="Candara" w:cstheme="minorHAnsi"/>
          <w:sz w:val="24"/>
          <w:szCs w:val="24"/>
        </w:rPr>
      </w:pPr>
      <w:r w:rsidRPr="0035590C">
        <w:rPr>
          <w:rFonts w:ascii="Candara" w:hAnsi="Candara" w:cstheme="minorHAnsi"/>
          <w:sz w:val="24"/>
          <w:szCs w:val="24"/>
        </w:rPr>
        <w:t>Θεσμικό σύστημα χειρισμού κρίσεων εθνικής ασφάλειας.</w:t>
      </w:r>
    </w:p>
    <w:p w14:paraId="6136D5EF" w14:textId="094D55DF" w:rsidR="0035590C" w:rsidRPr="0035590C" w:rsidRDefault="0035590C" w:rsidP="0035590C">
      <w:pPr>
        <w:pStyle w:val="a5"/>
        <w:numPr>
          <w:ilvl w:val="0"/>
          <w:numId w:val="3"/>
        </w:numPr>
        <w:spacing w:after="0" w:line="240" w:lineRule="auto"/>
        <w:jc w:val="both"/>
        <w:rPr>
          <w:rFonts w:ascii="Candara" w:hAnsi="Candara" w:cstheme="minorHAnsi"/>
          <w:sz w:val="24"/>
          <w:szCs w:val="24"/>
        </w:rPr>
      </w:pPr>
      <w:r w:rsidRPr="0035590C">
        <w:rPr>
          <w:rFonts w:ascii="Candara" w:hAnsi="Candara" w:cstheme="minorHAnsi"/>
          <w:sz w:val="24"/>
          <w:szCs w:val="24"/>
        </w:rPr>
        <w:t>Διαχείριση ασφάλειας πληροφοριών και προστασία κρίσιμων υποδομών.</w:t>
      </w:r>
    </w:p>
    <w:p w14:paraId="76E3F0B9" w14:textId="2E941894" w:rsidR="0035590C" w:rsidRPr="0035590C" w:rsidRDefault="0035590C" w:rsidP="0035590C">
      <w:pPr>
        <w:pStyle w:val="a5"/>
        <w:numPr>
          <w:ilvl w:val="0"/>
          <w:numId w:val="3"/>
        </w:numPr>
        <w:spacing w:after="0" w:line="240" w:lineRule="auto"/>
        <w:jc w:val="both"/>
        <w:rPr>
          <w:rFonts w:ascii="Candara" w:hAnsi="Candara" w:cstheme="minorHAnsi"/>
          <w:sz w:val="24"/>
          <w:szCs w:val="24"/>
        </w:rPr>
      </w:pPr>
      <w:r w:rsidRPr="0035590C">
        <w:rPr>
          <w:rFonts w:ascii="Candara" w:hAnsi="Candara" w:cstheme="minorHAnsi"/>
          <w:sz w:val="24"/>
          <w:szCs w:val="24"/>
        </w:rPr>
        <w:t>Τρομοκρατία – ασύμμετρες απειλές και εθνική ασφάλεια.</w:t>
      </w:r>
    </w:p>
    <w:p w14:paraId="5A92714C" w14:textId="77777777" w:rsidR="0035590C" w:rsidRPr="0035590C" w:rsidRDefault="0035590C" w:rsidP="0035590C">
      <w:pPr>
        <w:spacing w:after="0" w:line="240" w:lineRule="auto"/>
        <w:jc w:val="both"/>
        <w:rPr>
          <w:rFonts w:ascii="Candara" w:hAnsi="Candara" w:cstheme="minorHAnsi"/>
          <w:sz w:val="24"/>
          <w:szCs w:val="24"/>
        </w:rPr>
      </w:pPr>
    </w:p>
    <w:p w14:paraId="750F4139" w14:textId="170D3A9E" w:rsidR="0035590C" w:rsidRPr="0035590C" w:rsidRDefault="0035590C" w:rsidP="0035590C">
      <w:pPr>
        <w:pStyle w:val="a5"/>
        <w:numPr>
          <w:ilvl w:val="0"/>
          <w:numId w:val="1"/>
        </w:numPr>
        <w:spacing w:after="0" w:line="240" w:lineRule="auto"/>
        <w:rPr>
          <w:rFonts w:ascii="Candara" w:hAnsi="Candara" w:cstheme="minorHAnsi"/>
          <w:b/>
          <w:bCs/>
          <w:color w:val="002060"/>
          <w:sz w:val="24"/>
          <w:szCs w:val="24"/>
        </w:rPr>
      </w:pPr>
      <w:r w:rsidRPr="0035590C">
        <w:rPr>
          <w:rFonts w:ascii="Candara" w:hAnsi="Candara" w:cstheme="minorHAnsi"/>
          <w:b/>
          <w:bCs/>
          <w:color w:val="002060"/>
          <w:sz w:val="24"/>
          <w:szCs w:val="24"/>
        </w:rPr>
        <w:t>Ομάδα Ναυτικής Στρατηγικής και Θαλάσσιας Ασφάλειας</w:t>
      </w:r>
    </w:p>
    <w:p w14:paraId="654622F6" w14:textId="34654600" w:rsidR="0035590C" w:rsidRPr="0035590C" w:rsidRDefault="0035590C" w:rsidP="0035590C">
      <w:pPr>
        <w:pStyle w:val="a5"/>
        <w:spacing w:after="0" w:line="240" w:lineRule="auto"/>
        <w:rPr>
          <w:rFonts w:ascii="Candara" w:hAnsi="Candara" w:cstheme="minorHAnsi"/>
          <w:b/>
          <w:bCs/>
          <w:color w:val="002060"/>
          <w:sz w:val="24"/>
          <w:szCs w:val="24"/>
        </w:rPr>
      </w:pPr>
      <w:r w:rsidRPr="0035590C">
        <w:rPr>
          <w:rFonts w:ascii="Candara" w:hAnsi="Candara" w:cstheme="minorHAnsi"/>
          <w:b/>
          <w:bCs/>
          <w:color w:val="002060"/>
          <w:sz w:val="24"/>
          <w:szCs w:val="24"/>
        </w:rPr>
        <w:t>Συντονιστής:  Σπυρίδων Μαζαράκης</w:t>
      </w:r>
    </w:p>
    <w:p w14:paraId="3CC3AB2D" w14:textId="77777777" w:rsidR="00AB4942" w:rsidRPr="0035590C" w:rsidRDefault="00AB4942" w:rsidP="00BC6AEE">
      <w:pPr>
        <w:spacing w:after="0" w:line="240" w:lineRule="auto"/>
        <w:rPr>
          <w:rFonts w:ascii="Candara" w:hAnsi="Candara" w:cstheme="minorHAnsi"/>
          <w:sz w:val="24"/>
          <w:szCs w:val="24"/>
        </w:rPr>
      </w:pPr>
    </w:p>
    <w:p w14:paraId="168641EF" w14:textId="4D0596A8" w:rsidR="00AB4942" w:rsidRPr="0035590C" w:rsidRDefault="00AB4942" w:rsidP="00BC6AEE">
      <w:pPr>
        <w:spacing w:after="0" w:line="240" w:lineRule="auto"/>
        <w:jc w:val="both"/>
        <w:rPr>
          <w:rFonts w:ascii="Candara" w:hAnsi="Candara"/>
          <w:sz w:val="24"/>
          <w:szCs w:val="24"/>
        </w:rPr>
      </w:pPr>
      <w:r w:rsidRPr="0035590C">
        <w:rPr>
          <w:rFonts w:ascii="Candara" w:hAnsi="Candara"/>
          <w:sz w:val="24"/>
          <w:szCs w:val="24"/>
        </w:rPr>
        <w:t xml:space="preserve">Η Ομάδα Ναυτικής Στρατηγικής και Θαλάσσιας Ασφάλειας </w:t>
      </w:r>
      <w:r w:rsidR="0035590C" w:rsidRPr="0035590C">
        <w:rPr>
          <w:rFonts w:ascii="Candara" w:hAnsi="Candara"/>
          <w:sz w:val="24"/>
          <w:szCs w:val="24"/>
        </w:rPr>
        <w:t>δ</w:t>
      </w:r>
      <w:r w:rsidRPr="0035590C">
        <w:rPr>
          <w:rFonts w:ascii="Candara" w:hAnsi="Candara"/>
          <w:sz w:val="24"/>
          <w:szCs w:val="24"/>
        </w:rPr>
        <w:t>ημιουργήθηκε το 2014 με σκοπό την μελέτη και ανάλυση θεμάτων που εξελίσσονται στο θαλάσσιο περιβάλλον</w:t>
      </w:r>
      <w:r w:rsidR="0035590C" w:rsidRPr="0035590C">
        <w:rPr>
          <w:rFonts w:ascii="Candara" w:hAnsi="Candara"/>
          <w:sz w:val="24"/>
          <w:szCs w:val="24"/>
        </w:rPr>
        <w:t>.</w:t>
      </w:r>
    </w:p>
    <w:p w14:paraId="6A719547" w14:textId="77777777" w:rsidR="0035590C" w:rsidRPr="0035590C" w:rsidRDefault="0035590C" w:rsidP="00BC6AEE">
      <w:pPr>
        <w:spacing w:after="0" w:line="240" w:lineRule="auto"/>
        <w:jc w:val="both"/>
        <w:rPr>
          <w:rFonts w:ascii="Candara" w:hAnsi="Candara"/>
          <w:sz w:val="24"/>
          <w:szCs w:val="24"/>
        </w:rPr>
      </w:pPr>
    </w:p>
    <w:p w14:paraId="379C3DD9" w14:textId="2414F7F7" w:rsidR="00AB4942" w:rsidRPr="0035590C" w:rsidRDefault="00AB4942" w:rsidP="0035590C">
      <w:pPr>
        <w:spacing w:after="0" w:line="240" w:lineRule="auto"/>
        <w:jc w:val="both"/>
        <w:rPr>
          <w:rFonts w:ascii="Candara" w:hAnsi="Candara"/>
          <w:sz w:val="24"/>
          <w:szCs w:val="24"/>
        </w:rPr>
      </w:pPr>
      <w:r w:rsidRPr="0035590C">
        <w:rPr>
          <w:rFonts w:ascii="Candara" w:hAnsi="Candara"/>
          <w:sz w:val="24"/>
          <w:szCs w:val="24"/>
        </w:rPr>
        <w:t xml:space="preserve">Η έρευνα της ομάδας Ναυτικής Στρατηγικής και Θαλάσσιας Ασφάλειας βασίζεται </w:t>
      </w:r>
      <w:r w:rsidR="0035590C" w:rsidRPr="0035590C">
        <w:rPr>
          <w:rFonts w:ascii="Candara" w:hAnsi="Candara"/>
          <w:sz w:val="24"/>
          <w:szCs w:val="24"/>
        </w:rPr>
        <w:t xml:space="preserve">σε </w:t>
      </w:r>
      <w:r w:rsidRPr="0035590C">
        <w:rPr>
          <w:rFonts w:ascii="Candara" w:hAnsi="Candara"/>
          <w:sz w:val="24"/>
          <w:szCs w:val="24"/>
        </w:rPr>
        <w:t xml:space="preserve">δύο διακριτούς αλλά αλληλοσυμπληρούμενους θεωρητικούς πυλώνες. </w:t>
      </w:r>
      <w:r w:rsidR="0035590C" w:rsidRPr="0035590C">
        <w:rPr>
          <w:rFonts w:ascii="Candara" w:hAnsi="Candara"/>
          <w:sz w:val="24"/>
          <w:szCs w:val="24"/>
        </w:rPr>
        <w:t xml:space="preserve"> </w:t>
      </w:r>
      <w:r w:rsidRPr="0035590C">
        <w:rPr>
          <w:rFonts w:ascii="Candara" w:hAnsi="Candara"/>
          <w:sz w:val="24"/>
          <w:szCs w:val="24"/>
        </w:rPr>
        <w:t xml:space="preserve">Ο πρώτος πυλώνας εστιάζει στην Ναυτική Στρατηγική ως την, παραδοσιακά νοούμενη, θεωρία της στρατιωτικής χρήσης των ναυτικών δυνάμεων ενός κράτους προς εκπλήρωση των εθνικών αντικειμενικών σκοπών του. </w:t>
      </w:r>
      <w:r w:rsidR="0035590C" w:rsidRPr="0035590C">
        <w:rPr>
          <w:rFonts w:ascii="Candara" w:hAnsi="Candara"/>
          <w:sz w:val="24"/>
          <w:szCs w:val="24"/>
        </w:rPr>
        <w:t xml:space="preserve"> </w:t>
      </w:r>
      <w:r w:rsidRPr="0035590C">
        <w:rPr>
          <w:rFonts w:ascii="Candara" w:hAnsi="Candara"/>
          <w:sz w:val="24"/>
          <w:szCs w:val="24"/>
        </w:rPr>
        <w:t>Ο δεύτερος πυλώνας, αυτός της Θαλάσσιας Ασφάλειας, επικεντρώνεται στο σύνολο των απειλών που λαμβάνουν χώρα στο θαλάσσιο περιβάλλον (όπως η λαθραία μετακίνηση προσώπων και υλικών, η πειρατεία, η τρομοκρατία, το οργανωμένο έγκλημα και η υποβάθμιση του θαλασσίου περιβάλλοντος) και υπονομεύουν την αίσθηση κοινωνικής, οικονομικής και εσωτερικής ασφάλειας ενός κράτους. Η παράλληλη μελέτη των θεμάτων που εντάσσονται στους ανωτέρω δύο πυλώνες δίνουν μια ολοκληρωμένη και σφαιρική αντίληψη επί των απειλών και προκλήσεων που προέρχονται ή διαδραματίζονται στο θαλάσσιο πεδίο ώστε να είναι εφικτή η εκπόνηση προτάσεων προς ένα πιο ασφαλές θαλάσσιο περιβάλλον.</w:t>
      </w:r>
    </w:p>
    <w:p w14:paraId="7A29D2DB" w14:textId="77777777" w:rsidR="0035590C" w:rsidRPr="0035590C" w:rsidRDefault="0035590C" w:rsidP="0035590C">
      <w:pPr>
        <w:spacing w:after="0" w:line="240" w:lineRule="auto"/>
        <w:jc w:val="both"/>
        <w:rPr>
          <w:rFonts w:ascii="Candara" w:hAnsi="Candara"/>
          <w:sz w:val="24"/>
          <w:szCs w:val="24"/>
        </w:rPr>
      </w:pPr>
    </w:p>
    <w:p w14:paraId="7FFD875E" w14:textId="7864DFF6" w:rsidR="00AB4942" w:rsidRPr="0035590C" w:rsidRDefault="00AB4942" w:rsidP="0035590C">
      <w:pPr>
        <w:spacing w:after="0" w:line="240" w:lineRule="auto"/>
        <w:jc w:val="both"/>
        <w:rPr>
          <w:rFonts w:ascii="Candara" w:hAnsi="Candara"/>
          <w:sz w:val="24"/>
          <w:szCs w:val="24"/>
        </w:rPr>
      </w:pPr>
      <w:r w:rsidRPr="0035590C">
        <w:rPr>
          <w:rFonts w:ascii="Candara" w:hAnsi="Candara"/>
          <w:sz w:val="24"/>
          <w:szCs w:val="24"/>
        </w:rPr>
        <w:t>Οι σκοποί της ομάδας είναι</w:t>
      </w:r>
      <w:r w:rsidR="0035590C" w:rsidRPr="0035590C">
        <w:rPr>
          <w:rFonts w:ascii="Candara" w:hAnsi="Candara"/>
          <w:sz w:val="24"/>
          <w:szCs w:val="24"/>
        </w:rPr>
        <w:t>:</w:t>
      </w:r>
    </w:p>
    <w:p w14:paraId="3C3F23AD" w14:textId="58CB30F0" w:rsidR="00AB4942" w:rsidRPr="0035590C" w:rsidRDefault="00AB4942" w:rsidP="0035590C">
      <w:pPr>
        <w:pStyle w:val="a5"/>
        <w:numPr>
          <w:ilvl w:val="0"/>
          <w:numId w:val="4"/>
        </w:numPr>
        <w:spacing w:after="0" w:line="240" w:lineRule="auto"/>
        <w:jc w:val="both"/>
        <w:rPr>
          <w:rFonts w:ascii="Candara" w:hAnsi="Candara"/>
          <w:sz w:val="24"/>
          <w:szCs w:val="24"/>
        </w:rPr>
      </w:pPr>
      <w:r w:rsidRPr="0035590C">
        <w:rPr>
          <w:rFonts w:ascii="Candara" w:hAnsi="Candara"/>
          <w:sz w:val="24"/>
          <w:szCs w:val="24"/>
        </w:rPr>
        <w:t>Η θεωρητική κατάρτιση των μελών στις έννοιες της Ναυτικής Στρατηγικής και της Θαλάσσιας ασφάλειας</w:t>
      </w:r>
      <w:r w:rsidR="0035590C" w:rsidRPr="0035590C">
        <w:rPr>
          <w:rFonts w:ascii="Candara" w:hAnsi="Candara"/>
          <w:sz w:val="24"/>
          <w:szCs w:val="24"/>
        </w:rPr>
        <w:t>.</w:t>
      </w:r>
    </w:p>
    <w:p w14:paraId="5D486782" w14:textId="5FE31BC6" w:rsidR="00AB4942" w:rsidRPr="0035590C" w:rsidRDefault="00AB4942" w:rsidP="0035590C">
      <w:pPr>
        <w:pStyle w:val="a5"/>
        <w:numPr>
          <w:ilvl w:val="0"/>
          <w:numId w:val="4"/>
        </w:numPr>
        <w:spacing w:after="0" w:line="240" w:lineRule="auto"/>
        <w:jc w:val="both"/>
        <w:rPr>
          <w:rFonts w:ascii="Candara" w:hAnsi="Candara"/>
          <w:sz w:val="24"/>
          <w:szCs w:val="24"/>
        </w:rPr>
      </w:pPr>
      <w:r w:rsidRPr="0035590C">
        <w:rPr>
          <w:rFonts w:ascii="Candara" w:hAnsi="Candara"/>
          <w:sz w:val="24"/>
          <w:szCs w:val="24"/>
        </w:rPr>
        <w:t xml:space="preserve">Η εκπαίδευση </w:t>
      </w:r>
      <w:r w:rsidR="0035590C" w:rsidRPr="0035590C">
        <w:rPr>
          <w:rFonts w:ascii="Candara" w:hAnsi="Candara"/>
          <w:sz w:val="24"/>
          <w:szCs w:val="24"/>
        </w:rPr>
        <w:t>των μελών</w:t>
      </w:r>
      <w:r w:rsidRPr="0035590C">
        <w:rPr>
          <w:rFonts w:ascii="Candara" w:hAnsi="Candara"/>
          <w:sz w:val="24"/>
          <w:szCs w:val="24"/>
        </w:rPr>
        <w:t xml:space="preserve"> στην έρευνα πρωτογενών πηγών</w:t>
      </w:r>
      <w:r w:rsidR="0035590C" w:rsidRPr="0035590C">
        <w:rPr>
          <w:rFonts w:ascii="Candara" w:hAnsi="Candara"/>
          <w:sz w:val="24"/>
          <w:szCs w:val="24"/>
        </w:rPr>
        <w:t>.</w:t>
      </w:r>
    </w:p>
    <w:p w14:paraId="002543F6" w14:textId="77777777" w:rsidR="0035590C" w:rsidRPr="0035590C" w:rsidRDefault="00AB4942" w:rsidP="0035590C">
      <w:pPr>
        <w:pStyle w:val="a5"/>
        <w:numPr>
          <w:ilvl w:val="0"/>
          <w:numId w:val="4"/>
        </w:numPr>
        <w:spacing w:after="0" w:line="240" w:lineRule="auto"/>
        <w:jc w:val="both"/>
        <w:rPr>
          <w:rFonts w:ascii="Candara" w:hAnsi="Candara"/>
          <w:sz w:val="24"/>
          <w:szCs w:val="24"/>
        </w:rPr>
      </w:pPr>
      <w:r w:rsidRPr="0035590C">
        <w:rPr>
          <w:rFonts w:ascii="Candara" w:hAnsi="Candara"/>
          <w:sz w:val="24"/>
          <w:szCs w:val="24"/>
        </w:rPr>
        <w:t>Η συγγραφή επιστημονικών κειμένων.</w:t>
      </w:r>
    </w:p>
    <w:p w14:paraId="4D6FBC6D" w14:textId="30ACE872" w:rsidR="00AB4942" w:rsidRPr="0035590C" w:rsidRDefault="00AB4942" w:rsidP="0035590C">
      <w:pPr>
        <w:pStyle w:val="a5"/>
        <w:numPr>
          <w:ilvl w:val="0"/>
          <w:numId w:val="4"/>
        </w:numPr>
        <w:spacing w:after="0" w:line="240" w:lineRule="auto"/>
        <w:jc w:val="both"/>
        <w:rPr>
          <w:rFonts w:ascii="Candara" w:hAnsi="Candara"/>
          <w:sz w:val="24"/>
          <w:szCs w:val="24"/>
        </w:rPr>
      </w:pPr>
      <w:r w:rsidRPr="0035590C">
        <w:rPr>
          <w:rFonts w:ascii="Candara" w:hAnsi="Candara"/>
          <w:sz w:val="24"/>
          <w:szCs w:val="24"/>
        </w:rPr>
        <w:t xml:space="preserve">Η δημιουργία ενός πλαισίου ανταλλαγής απόψεων για την προώθηση και αναβάθμιση των ερευνητικών πεδίων της Ναυτικής Στρατηγικής και της Θαλάσσιας Ασφάλειας. </w:t>
      </w:r>
    </w:p>
    <w:p w14:paraId="529C7405" w14:textId="77777777" w:rsidR="00AB4942" w:rsidRPr="0035590C" w:rsidRDefault="00AB4942" w:rsidP="00BC6AEE">
      <w:pPr>
        <w:spacing w:after="0" w:line="240" w:lineRule="auto"/>
        <w:jc w:val="both"/>
        <w:rPr>
          <w:rFonts w:ascii="Candara" w:hAnsi="Candara"/>
          <w:sz w:val="24"/>
          <w:szCs w:val="24"/>
        </w:rPr>
      </w:pPr>
      <w:r w:rsidRPr="0035590C">
        <w:rPr>
          <w:rFonts w:ascii="Candara" w:hAnsi="Candara"/>
          <w:sz w:val="24"/>
          <w:szCs w:val="24"/>
        </w:rPr>
        <w:t xml:space="preserve">    </w:t>
      </w:r>
      <w:r w:rsidRPr="0035590C">
        <w:rPr>
          <w:rFonts w:ascii="Candara" w:hAnsi="Candara"/>
          <w:sz w:val="24"/>
          <w:szCs w:val="24"/>
        </w:rPr>
        <w:tab/>
      </w:r>
    </w:p>
    <w:p w14:paraId="780C6D73" w14:textId="763597A1" w:rsidR="0035590C" w:rsidRPr="0035590C" w:rsidRDefault="0035590C" w:rsidP="0035590C">
      <w:pPr>
        <w:pStyle w:val="a5"/>
        <w:numPr>
          <w:ilvl w:val="0"/>
          <w:numId w:val="1"/>
        </w:numPr>
        <w:spacing w:after="0" w:line="240" w:lineRule="auto"/>
        <w:rPr>
          <w:rFonts w:ascii="Candara" w:hAnsi="Candara" w:cstheme="minorHAnsi"/>
          <w:b/>
          <w:bCs/>
          <w:color w:val="002060"/>
          <w:sz w:val="24"/>
          <w:szCs w:val="24"/>
        </w:rPr>
      </w:pPr>
      <w:r w:rsidRPr="0035590C">
        <w:rPr>
          <w:rFonts w:ascii="Candara" w:hAnsi="Candara" w:cstheme="minorHAnsi"/>
          <w:b/>
          <w:bCs/>
          <w:color w:val="002060"/>
          <w:sz w:val="24"/>
          <w:szCs w:val="24"/>
        </w:rPr>
        <w:t xml:space="preserve">Ομάδα </w:t>
      </w:r>
      <w:r>
        <w:rPr>
          <w:rFonts w:ascii="Candara" w:hAnsi="Candara" w:cstheme="minorHAnsi"/>
          <w:b/>
          <w:bCs/>
          <w:color w:val="002060"/>
          <w:sz w:val="24"/>
          <w:szCs w:val="24"/>
        </w:rPr>
        <w:t>Στρατηγικής Κουλτούρας</w:t>
      </w:r>
    </w:p>
    <w:p w14:paraId="0FCFC9E5" w14:textId="6A3AC2E2" w:rsidR="0035590C" w:rsidRPr="0035590C" w:rsidRDefault="0035590C" w:rsidP="0035590C">
      <w:pPr>
        <w:pStyle w:val="a5"/>
        <w:spacing w:after="0" w:line="240" w:lineRule="auto"/>
        <w:rPr>
          <w:rFonts w:ascii="Candara" w:hAnsi="Candara" w:cstheme="minorHAnsi"/>
          <w:b/>
          <w:bCs/>
          <w:color w:val="002060"/>
          <w:sz w:val="24"/>
          <w:szCs w:val="24"/>
        </w:rPr>
      </w:pPr>
      <w:r w:rsidRPr="0035590C">
        <w:rPr>
          <w:rFonts w:ascii="Candara" w:hAnsi="Candara" w:cstheme="minorHAnsi"/>
          <w:b/>
          <w:bCs/>
          <w:color w:val="002060"/>
          <w:sz w:val="24"/>
          <w:szCs w:val="24"/>
        </w:rPr>
        <w:t xml:space="preserve">Συντονιστής:  </w:t>
      </w:r>
      <w:r>
        <w:rPr>
          <w:rFonts w:ascii="Candara" w:hAnsi="Candara" w:cstheme="minorHAnsi"/>
          <w:b/>
          <w:bCs/>
          <w:color w:val="002060"/>
          <w:sz w:val="24"/>
          <w:szCs w:val="24"/>
        </w:rPr>
        <w:t>Σπύρος Κατσούλας</w:t>
      </w:r>
    </w:p>
    <w:p w14:paraId="571BB629" w14:textId="77777777" w:rsidR="00AB4942" w:rsidRPr="0035590C" w:rsidRDefault="00AB4942" w:rsidP="00BC6AEE">
      <w:pPr>
        <w:spacing w:after="0" w:line="240" w:lineRule="auto"/>
        <w:jc w:val="center"/>
        <w:rPr>
          <w:rFonts w:ascii="Candara" w:hAnsi="Candara" w:cstheme="minorHAnsi"/>
          <w:sz w:val="24"/>
          <w:szCs w:val="24"/>
          <w:u w:val="single"/>
        </w:rPr>
      </w:pPr>
    </w:p>
    <w:p w14:paraId="6A7820B6" w14:textId="21946FC5" w:rsidR="00AB4942" w:rsidRPr="0035590C" w:rsidRDefault="00AB4942" w:rsidP="00BC6AEE">
      <w:pPr>
        <w:spacing w:after="0" w:line="240" w:lineRule="auto"/>
        <w:jc w:val="both"/>
        <w:rPr>
          <w:rFonts w:ascii="Candara" w:hAnsi="Candara" w:cstheme="minorHAnsi"/>
          <w:sz w:val="24"/>
          <w:szCs w:val="24"/>
        </w:rPr>
      </w:pPr>
      <w:r w:rsidRPr="0035590C">
        <w:rPr>
          <w:rFonts w:ascii="Candara" w:hAnsi="Candara" w:cstheme="minorHAnsi"/>
          <w:sz w:val="24"/>
          <w:szCs w:val="24"/>
        </w:rPr>
        <w:t xml:space="preserve">Η μελέτη της στρατηγικής κουλτούρας παρουσιάζει μεγάλη ανάπτυξη τα τελευταία χρόνια προσελκύοντας το ενδιαφέρον της διεθνούς βιβλιογραφίας. </w:t>
      </w:r>
      <w:r w:rsidR="00186525">
        <w:rPr>
          <w:rFonts w:ascii="Candara" w:hAnsi="Candara" w:cstheme="minorHAnsi"/>
          <w:sz w:val="24"/>
          <w:szCs w:val="24"/>
        </w:rPr>
        <w:t xml:space="preserve"> </w:t>
      </w:r>
      <w:r w:rsidRPr="0035590C">
        <w:rPr>
          <w:rFonts w:ascii="Candara" w:hAnsi="Candara" w:cstheme="minorHAnsi"/>
          <w:sz w:val="24"/>
          <w:szCs w:val="24"/>
        </w:rPr>
        <w:t xml:space="preserve">Βασίζεται στην υπόθεση ότι διαφορετικές συλλογικές οντότητες σκέφτονται και δρουν με διακριτό τρόπο σε ζητήματα στρατηγικής. </w:t>
      </w:r>
      <w:r w:rsidR="00186525">
        <w:rPr>
          <w:rFonts w:ascii="Candara" w:hAnsi="Candara" w:cstheme="minorHAnsi"/>
          <w:sz w:val="24"/>
          <w:szCs w:val="24"/>
        </w:rPr>
        <w:t xml:space="preserve"> </w:t>
      </w:r>
      <w:r w:rsidRPr="0035590C">
        <w:rPr>
          <w:rFonts w:ascii="Candara" w:hAnsi="Candara" w:cstheme="minorHAnsi"/>
          <w:sz w:val="24"/>
          <w:szCs w:val="24"/>
        </w:rPr>
        <w:t xml:space="preserve">Η στρατηγική κουλτούρα ορίζεται ως το σύνολο των πεποιθήσεων, νοοτροπιών και προτιμώμενων τρόπων συμπεριφοράς μίας συλλογικής οντότητας γεωγραφικά εντοπισμένης και με κοινή ιστορική εμπειρία. </w:t>
      </w:r>
    </w:p>
    <w:p w14:paraId="1D8BDB9B" w14:textId="77777777" w:rsidR="00AB4942" w:rsidRPr="0035590C" w:rsidRDefault="00AB4942" w:rsidP="00BC6AEE">
      <w:pPr>
        <w:spacing w:after="0" w:line="240" w:lineRule="auto"/>
        <w:jc w:val="both"/>
        <w:rPr>
          <w:rFonts w:ascii="Candara" w:hAnsi="Candara" w:cstheme="minorHAnsi"/>
          <w:sz w:val="24"/>
          <w:szCs w:val="24"/>
        </w:rPr>
      </w:pPr>
    </w:p>
    <w:p w14:paraId="19749BF5" w14:textId="77777777" w:rsidR="00AB4942" w:rsidRPr="0035590C" w:rsidRDefault="00AB4942" w:rsidP="00BC6AEE">
      <w:pPr>
        <w:spacing w:after="0" w:line="240" w:lineRule="auto"/>
        <w:jc w:val="both"/>
        <w:rPr>
          <w:rFonts w:ascii="Candara" w:hAnsi="Candara" w:cstheme="minorHAnsi"/>
          <w:sz w:val="24"/>
          <w:szCs w:val="24"/>
        </w:rPr>
      </w:pPr>
      <w:r w:rsidRPr="0035590C">
        <w:rPr>
          <w:rFonts w:ascii="Candara" w:hAnsi="Candara" w:cstheme="minorHAnsi"/>
          <w:sz w:val="24"/>
          <w:szCs w:val="24"/>
        </w:rPr>
        <w:t>Σκοπός της Ομάδας Στρατηγικής Κουλτούρας είναι να εξεταστούν παραδείγματα από τη διεθνή βιβλιογραφία καθώς και να αναλυθεί σε βάθος η ελληνική στρατηγική κουλτούρα. Η μελέτη της έννοιας της στρατηγικής κουλτούρας θα συμβάλλει στην καλύτερη κατανόηση της διεθνούς πολιτικής αλλά και της στρατηγικής συμπεριφοράς της Ελλάδας.</w:t>
      </w:r>
    </w:p>
    <w:p w14:paraId="79A1D03D" w14:textId="77777777" w:rsidR="00AB4942" w:rsidRPr="0035590C" w:rsidRDefault="00AB4942" w:rsidP="00186525">
      <w:pPr>
        <w:spacing w:after="0" w:line="240" w:lineRule="auto"/>
        <w:jc w:val="both"/>
        <w:rPr>
          <w:rFonts w:ascii="Candara" w:hAnsi="Candara" w:cstheme="minorHAnsi"/>
          <w:b/>
          <w:bCs/>
          <w:sz w:val="24"/>
          <w:szCs w:val="24"/>
          <w:u w:val="single"/>
        </w:rPr>
      </w:pPr>
    </w:p>
    <w:p w14:paraId="5EFEAC91" w14:textId="7E1CD6D1" w:rsidR="00B711BF" w:rsidRPr="00BC6AEE" w:rsidRDefault="00B711BF" w:rsidP="00B711BF">
      <w:pPr>
        <w:pStyle w:val="a5"/>
        <w:numPr>
          <w:ilvl w:val="0"/>
          <w:numId w:val="1"/>
        </w:numPr>
        <w:spacing w:after="0" w:line="240" w:lineRule="auto"/>
        <w:rPr>
          <w:rFonts w:ascii="Candara" w:hAnsi="Candara" w:cstheme="minorHAnsi"/>
          <w:b/>
          <w:bCs/>
          <w:color w:val="002060"/>
          <w:sz w:val="24"/>
          <w:szCs w:val="24"/>
        </w:rPr>
      </w:pPr>
      <w:r w:rsidRPr="00BC6AEE">
        <w:rPr>
          <w:rFonts w:ascii="Candara" w:hAnsi="Candara" w:cstheme="minorHAnsi"/>
          <w:b/>
          <w:bCs/>
          <w:color w:val="002060"/>
          <w:sz w:val="24"/>
          <w:szCs w:val="24"/>
        </w:rPr>
        <w:t xml:space="preserve">Ομάδα </w:t>
      </w:r>
      <w:r>
        <w:rPr>
          <w:rFonts w:ascii="Candara" w:hAnsi="Candara" w:cstheme="minorHAnsi"/>
          <w:b/>
          <w:bCs/>
          <w:color w:val="002060"/>
          <w:sz w:val="24"/>
          <w:szCs w:val="24"/>
        </w:rPr>
        <w:t>Νομικών Θεμάτων</w:t>
      </w:r>
      <w:r w:rsidRPr="00BC6AEE">
        <w:rPr>
          <w:rFonts w:ascii="Candara" w:hAnsi="Candara" w:cstheme="minorHAnsi"/>
          <w:b/>
          <w:bCs/>
          <w:color w:val="002060"/>
          <w:sz w:val="24"/>
          <w:szCs w:val="24"/>
        </w:rPr>
        <w:t xml:space="preserve"> </w:t>
      </w:r>
    </w:p>
    <w:p w14:paraId="6B2F0E6A" w14:textId="697AE331" w:rsidR="00B711BF" w:rsidRPr="00BC6AEE" w:rsidRDefault="00B711BF" w:rsidP="00B711BF">
      <w:pPr>
        <w:pStyle w:val="a5"/>
        <w:spacing w:after="0" w:line="240" w:lineRule="auto"/>
        <w:rPr>
          <w:rFonts w:ascii="Candara" w:hAnsi="Candara" w:cstheme="minorHAnsi"/>
          <w:b/>
          <w:bCs/>
          <w:color w:val="002060"/>
          <w:sz w:val="24"/>
          <w:szCs w:val="24"/>
        </w:rPr>
      </w:pPr>
      <w:r>
        <w:rPr>
          <w:rFonts w:ascii="Candara" w:hAnsi="Candara" w:cstheme="minorHAnsi"/>
          <w:b/>
          <w:bCs/>
          <w:color w:val="002060"/>
          <w:sz w:val="24"/>
          <w:szCs w:val="24"/>
        </w:rPr>
        <w:t>Συντονιστές</w:t>
      </w:r>
      <w:r w:rsidRPr="00BC6AEE">
        <w:rPr>
          <w:rFonts w:ascii="Candara" w:hAnsi="Candara" w:cstheme="minorHAnsi"/>
          <w:b/>
          <w:bCs/>
          <w:color w:val="002060"/>
          <w:sz w:val="24"/>
          <w:szCs w:val="24"/>
        </w:rPr>
        <w:t xml:space="preserve">:  </w:t>
      </w:r>
      <w:r>
        <w:rPr>
          <w:rFonts w:ascii="Candara" w:hAnsi="Candara" w:cstheme="minorHAnsi"/>
          <w:b/>
          <w:bCs/>
          <w:color w:val="002060"/>
          <w:sz w:val="24"/>
          <w:szCs w:val="24"/>
        </w:rPr>
        <w:t xml:space="preserve">Φίλιππος </w:t>
      </w:r>
      <w:proofErr w:type="spellStart"/>
      <w:r>
        <w:rPr>
          <w:rFonts w:ascii="Candara" w:hAnsi="Candara" w:cstheme="minorHAnsi"/>
          <w:b/>
          <w:bCs/>
          <w:color w:val="002060"/>
          <w:sz w:val="24"/>
          <w:szCs w:val="24"/>
        </w:rPr>
        <w:t>Κοντιζάς</w:t>
      </w:r>
      <w:proofErr w:type="spellEnd"/>
      <w:r>
        <w:rPr>
          <w:rFonts w:ascii="Candara" w:hAnsi="Candara" w:cstheme="minorHAnsi"/>
          <w:b/>
          <w:bCs/>
          <w:color w:val="002060"/>
          <w:sz w:val="24"/>
          <w:szCs w:val="24"/>
        </w:rPr>
        <w:t xml:space="preserve"> και Χρήστος </w:t>
      </w:r>
      <w:proofErr w:type="spellStart"/>
      <w:r>
        <w:rPr>
          <w:rFonts w:ascii="Candara" w:hAnsi="Candara" w:cstheme="minorHAnsi"/>
          <w:b/>
          <w:bCs/>
          <w:color w:val="002060"/>
          <w:sz w:val="24"/>
          <w:szCs w:val="24"/>
        </w:rPr>
        <w:t>Τσιαχρής</w:t>
      </w:r>
      <w:proofErr w:type="spellEnd"/>
      <w:r>
        <w:rPr>
          <w:rFonts w:ascii="Candara" w:hAnsi="Candara" w:cstheme="minorHAnsi"/>
          <w:b/>
          <w:bCs/>
          <w:color w:val="002060"/>
          <w:sz w:val="24"/>
          <w:szCs w:val="24"/>
        </w:rPr>
        <w:t xml:space="preserve"> (στρατιωτικοί δικαστές)</w:t>
      </w:r>
    </w:p>
    <w:p w14:paraId="4FBEA800" w14:textId="77777777" w:rsidR="00AB4942" w:rsidRPr="0035590C" w:rsidRDefault="00AB4942" w:rsidP="00186525">
      <w:pPr>
        <w:spacing w:after="0" w:line="240" w:lineRule="auto"/>
        <w:jc w:val="both"/>
        <w:rPr>
          <w:rFonts w:ascii="Candara" w:hAnsi="Candara" w:cstheme="minorHAnsi"/>
          <w:sz w:val="24"/>
          <w:szCs w:val="24"/>
          <w:u w:val="single"/>
        </w:rPr>
      </w:pPr>
    </w:p>
    <w:p w14:paraId="5D850A38" w14:textId="1C8FB001" w:rsidR="00B711BF" w:rsidRDefault="00AB4942" w:rsidP="00B711BF">
      <w:pPr>
        <w:shd w:val="clear" w:color="auto" w:fill="FFFFFF"/>
        <w:spacing w:after="0" w:line="240" w:lineRule="auto"/>
        <w:jc w:val="both"/>
        <w:rPr>
          <w:rFonts w:ascii="Candara" w:eastAsia="Times New Roman" w:hAnsi="Candara" w:cstheme="minorHAnsi"/>
          <w:color w:val="000000"/>
          <w:sz w:val="24"/>
          <w:szCs w:val="24"/>
          <w:lang w:eastAsia="el-GR"/>
        </w:rPr>
      </w:pPr>
      <w:r w:rsidRPr="0035590C">
        <w:rPr>
          <w:rFonts w:ascii="Candara" w:eastAsia="Times New Roman" w:hAnsi="Candara" w:cstheme="minorHAnsi"/>
          <w:color w:val="000000"/>
          <w:sz w:val="24"/>
          <w:szCs w:val="24"/>
          <w:lang w:eastAsia="el-GR"/>
        </w:rPr>
        <w:t xml:space="preserve">Η ομάδα Νομικών Θεμάτων του Τομέα Αμυντικών Θεμάτων του </w:t>
      </w:r>
      <w:r w:rsidR="00B711BF">
        <w:rPr>
          <w:rFonts w:ascii="Candara" w:eastAsia="Times New Roman" w:hAnsi="Candara" w:cstheme="minorHAnsi"/>
          <w:color w:val="000000"/>
          <w:sz w:val="24"/>
          <w:szCs w:val="24"/>
          <w:lang w:eastAsia="el-GR"/>
        </w:rPr>
        <w:t>Ι.ΔΙ.Σ.</w:t>
      </w:r>
      <w:r w:rsidRPr="0035590C">
        <w:rPr>
          <w:rFonts w:ascii="Candara" w:eastAsia="Times New Roman" w:hAnsi="Candara" w:cstheme="minorHAnsi"/>
          <w:color w:val="000000"/>
          <w:sz w:val="24"/>
          <w:szCs w:val="24"/>
          <w:lang w:eastAsia="el-GR"/>
        </w:rPr>
        <w:t xml:space="preserve"> έχει στόχο να συνδέσει επίκαιρα ζητήματα των διεθνών σχέσεων με την νομική τους διάσταση και την επίδραση που έχει σε αυτά το πεδίο του Διεθνούς Δικαίου. </w:t>
      </w:r>
      <w:r w:rsidR="00B711BF">
        <w:rPr>
          <w:rFonts w:ascii="Candara" w:eastAsia="Times New Roman" w:hAnsi="Candara" w:cstheme="minorHAnsi"/>
          <w:color w:val="000000"/>
          <w:sz w:val="24"/>
          <w:szCs w:val="24"/>
          <w:lang w:eastAsia="el-GR"/>
        </w:rPr>
        <w:t xml:space="preserve"> </w:t>
      </w:r>
      <w:r w:rsidRPr="0035590C">
        <w:rPr>
          <w:rFonts w:ascii="Candara" w:eastAsia="Times New Roman" w:hAnsi="Candara" w:cstheme="minorHAnsi"/>
          <w:color w:val="000000"/>
          <w:sz w:val="24"/>
          <w:szCs w:val="24"/>
          <w:lang w:eastAsia="el-GR"/>
        </w:rPr>
        <w:t xml:space="preserve">Θέματα, όπως το νομικό υπόβαθρο της Διοίκησης και λειτουργίας των Ενόπλων Δυνάμεων και των Σωμάτων Ασφαλείας, η σύγχρονη οριοθέτηση όρων όπως π.χ. ο </w:t>
      </w:r>
      <w:proofErr w:type="spellStart"/>
      <w:r w:rsidRPr="0035590C">
        <w:rPr>
          <w:rFonts w:ascii="Candara" w:eastAsia="Times New Roman" w:hAnsi="Candara" w:cstheme="minorHAnsi"/>
          <w:color w:val="000000"/>
          <w:sz w:val="24"/>
          <w:szCs w:val="24"/>
          <w:lang w:eastAsia="el-GR"/>
        </w:rPr>
        <w:t>Κυβερνοπόλεμος</w:t>
      </w:r>
      <w:proofErr w:type="spellEnd"/>
      <w:r w:rsidRPr="0035590C">
        <w:rPr>
          <w:rFonts w:ascii="Candara" w:eastAsia="Times New Roman" w:hAnsi="Candara" w:cstheme="minorHAnsi"/>
          <w:color w:val="000000"/>
          <w:sz w:val="24"/>
          <w:szCs w:val="24"/>
          <w:lang w:eastAsia="el-GR"/>
        </w:rPr>
        <w:t xml:space="preserve">, </w:t>
      </w:r>
      <w:r w:rsidRPr="0035590C">
        <w:rPr>
          <w:rFonts w:ascii="Candara" w:eastAsia="Times New Roman" w:hAnsi="Candara" w:cstheme="minorHAnsi"/>
          <w:color w:val="000000"/>
          <w:sz w:val="24"/>
          <w:szCs w:val="24"/>
          <w:lang w:eastAsia="el-GR"/>
        </w:rPr>
        <w:lastRenderedPageBreak/>
        <w:t xml:space="preserve">καθώς και οι νομικές όψεις ζητημάτων όπως η Εφεδρεία, η Εθνοφυλακή, ο Κοινοβουλευτικός Έλεγχος και Εποπτεία των Υπηρεσιών Πληροφοριών, η Συγκριτική </w:t>
      </w:r>
      <w:proofErr w:type="spellStart"/>
      <w:r w:rsidRPr="0035590C">
        <w:rPr>
          <w:rFonts w:ascii="Candara" w:eastAsia="Times New Roman" w:hAnsi="Candara" w:cstheme="minorHAnsi"/>
          <w:color w:val="000000"/>
          <w:sz w:val="24"/>
          <w:szCs w:val="24"/>
          <w:lang w:eastAsia="el-GR"/>
        </w:rPr>
        <w:t>Δικαιϊκή</w:t>
      </w:r>
      <w:proofErr w:type="spellEnd"/>
      <w:r w:rsidRPr="0035590C">
        <w:rPr>
          <w:rFonts w:ascii="Candara" w:eastAsia="Times New Roman" w:hAnsi="Candara" w:cstheme="minorHAnsi"/>
          <w:color w:val="000000"/>
          <w:sz w:val="24"/>
          <w:szCs w:val="24"/>
          <w:lang w:eastAsia="el-GR"/>
        </w:rPr>
        <w:t xml:space="preserve"> Ανάλυση μεταξύ δυτικών εννόμων τάξεων αποτελούν, ενδεικτικά,</w:t>
      </w:r>
      <w:r w:rsidR="00B711BF">
        <w:rPr>
          <w:rFonts w:ascii="Candara" w:eastAsia="Times New Roman" w:hAnsi="Candara" w:cstheme="minorHAnsi"/>
          <w:color w:val="000000"/>
          <w:sz w:val="24"/>
          <w:szCs w:val="24"/>
          <w:lang w:eastAsia="el-GR"/>
        </w:rPr>
        <w:t xml:space="preserve"> </w:t>
      </w:r>
      <w:r w:rsidRPr="0035590C">
        <w:rPr>
          <w:rFonts w:ascii="Candara" w:eastAsia="Times New Roman" w:hAnsi="Candara" w:cstheme="minorHAnsi"/>
          <w:color w:val="000000"/>
          <w:sz w:val="24"/>
          <w:szCs w:val="24"/>
          <w:lang w:eastAsia="el-GR"/>
        </w:rPr>
        <w:t xml:space="preserve">το πεδίο ενδιαφέροντος της ομάδας, μέσα από τις ερευνητικές εργασίες των μελών που επιθυμούν να ενταχθούν σε αυτή. </w:t>
      </w:r>
    </w:p>
    <w:p w14:paraId="7CEEEED5" w14:textId="77777777" w:rsidR="0061361A" w:rsidRPr="0035590C" w:rsidRDefault="0061361A" w:rsidP="00BC6AEE">
      <w:pPr>
        <w:pStyle w:val="ydpaeb49902msonormal"/>
        <w:spacing w:before="0" w:beforeAutospacing="0" w:after="0" w:afterAutospacing="0"/>
        <w:jc w:val="both"/>
        <w:rPr>
          <w:rFonts w:ascii="Candara" w:hAnsi="Candara"/>
          <w:sz w:val="24"/>
          <w:szCs w:val="24"/>
          <w:lang w:val="el-GR"/>
        </w:rPr>
      </w:pPr>
    </w:p>
    <w:sectPr w:rsidR="0061361A" w:rsidRPr="0035590C" w:rsidSect="00BD12EA">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82AF" w14:textId="77777777" w:rsidR="00BD12EA" w:rsidRDefault="00BD12EA" w:rsidP="00BD12EA">
      <w:pPr>
        <w:spacing w:after="0" w:line="240" w:lineRule="auto"/>
      </w:pPr>
      <w:r>
        <w:separator/>
      </w:r>
    </w:p>
  </w:endnote>
  <w:endnote w:type="continuationSeparator" w:id="0">
    <w:p w14:paraId="0675E15E" w14:textId="77777777" w:rsidR="00BD12EA" w:rsidRDefault="00BD12EA" w:rsidP="00BD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altName w:val="Arial Unicode MS"/>
    <w:panose1 w:val="00000000000000000000"/>
    <w:charset w:val="80"/>
    <w:family w:val="auto"/>
    <w:notTrueType/>
    <w:pitch w:val="default"/>
    <w:sig w:usb0="00000000" w:usb1="08070000" w:usb2="00000010" w:usb3="00000000" w:csb0="00020000"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367A" w14:textId="77777777" w:rsidR="00BD12EA" w:rsidRDefault="00BD12EA" w:rsidP="00BD12EA">
      <w:pPr>
        <w:spacing w:after="0" w:line="240" w:lineRule="auto"/>
      </w:pPr>
      <w:r>
        <w:separator/>
      </w:r>
    </w:p>
  </w:footnote>
  <w:footnote w:type="continuationSeparator" w:id="0">
    <w:p w14:paraId="4FB700B7" w14:textId="77777777" w:rsidR="00BD12EA" w:rsidRDefault="00BD12EA" w:rsidP="00BD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4482" w14:textId="515EF0FE" w:rsidR="00BD12EA" w:rsidRDefault="00BD12EA">
    <w:pPr>
      <w:pStyle w:val="a3"/>
    </w:pPr>
    <w:r w:rsidRPr="00E53F9E">
      <w:rPr>
        <w:noProof/>
      </w:rPr>
      <w:drawing>
        <wp:anchor distT="0" distB="0" distL="114300" distR="114300" simplePos="0" relativeHeight="251659264" behindDoc="0" locked="0" layoutInCell="1" allowOverlap="1" wp14:anchorId="397F3BC5" wp14:editId="6124C1F7">
          <wp:simplePos x="0" y="0"/>
          <wp:positionH relativeFrom="column">
            <wp:posOffset>-514350</wp:posOffset>
          </wp:positionH>
          <wp:positionV relativeFrom="paragraph">
            <wp:posOffset>-206375</wp:posOffset>
          </wp:positionV>
          <wp:extent cx="7564755" cy="967740"/>
          <wp:effectExtent l="19050" t="0" r="0" b="0"/>
          <wp:wrapTopAndBottom/>
          <wp:docPr id="3" name="1 - Εικόνα" descr="epist-5_G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st-5_GR-01.jpg"/>
                  <pic:cNvPicPr/>
                </pic:nvPicPr>
                <pic:blipFill>
                  <a:blip r:embed="rId1"/>
                  <a:srcRect t="2852" b="88087"/>
                  <a:stretch>
                    <a:fillRect/>
                  </a:stretch>
                </pic:blipFill>
                <pic:spPr>
                  <a:xfrm>
                    <a:off x="0" y="0"/>
                    <a:ext cx="7564755" cy="967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7662"/>
    <w:multiLevelType w:val="hybridMultilevel"/>
    <w:tmpl w:val="9A08C600"/>
    <w:lvl w:ilvl="0" w:tplc="F7E46D04">
      <w:start w:val="1"/>
      <w:numFmt w:val="bullet"/>
      <w:lvlText w:val=""/>
      <w:lvlJc w:val="left"/>
      <w:pPr>
        <w:ind w:left="720" w:hanging="360"/>
      </w:pPr>
      <w:rPr>
        <w:rFonts w:ascii="Candara" w:eastAsiaTheme="minorHAnsi" w:hAnsi="Candar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C2408"/>
    <w:multiLevelType w:val="hybridMultilevel"/>
    <w:tmpl w:val="EE9EADF4"/>
    <w:lvl w:ilvl="0" w:tplc="4978ED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B336C"/>
    <w:multiLevelType w:val="hybridMultilevel"/>
    <w:tmpl w:val="D68E8CF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67008"/>
    <w:multiLevelType w:val="hybridMultilevel"/>
    <w:tmpl w:val="89FE60A2"/>
    <w:lvl w:ilvl="0" w:tplc="4978ED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697703">
    <w:abstractNumId w:val="2"/>
  </w:num>
  <w:num w:numId="2" w16cid:durableId="715161046">
    <w:abstractNumId w:val="0"/>
  </w:num>
  <w:num w:numId="3" w16cid:durableId="354353574">
    <w:abstractNumId w:val="3"/>
  </w:num>
  <w:num w:numId="4" w16cid:durableId="2094428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95"/>
    <w:rsid w:val="0007666C"/>
    <w:rsid w:val="00152645"/>
    <w:rsid w:val="00186525"/>
    <w:rsid w:val="002C4F58"/>
    <w:rsid w:val="0035590C"/>
    <w:rsid w:val="005534EC"/>
    <w:rsid w:val="005A6C95"/>
    <w:rsid w:val="0061361A"/>
    <w:rsid w:val="007124E3"/>
    <w:rsid w:val="00944312"/>
    <w:rsid w:val="00AB4942"/>
    <w:rsid w:val="00B21FCB"/>
    <w:rsid w:val="00B711BF"/>
    <w:rsid w:val="00BC6AEE"/>
    <w:rsid w:val="00BD12EA"/>
    <w:rsid w:val="00E82E9C"/>
    <w:rsid w:val="00F2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B63B"/>
  <w15:chartTrackingRefBased/>
  <w15:docId w15:val="{97112C3E-94AF-49DC-ABA1-A948901C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C95"/>
    <w:pPr>
      <w:spacing w:after="200" w:line="27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2EA"/>
    <w:pPr>
      <w:tabs>
        <w:tab w:val="center" w:pos="4320"/>
        <w:tab w:val="right" w:pos="8640"/>
      </w:tabs>
      <w:spacing w:after="0" w:line="240" w:lineRule="auto"/>
    </w:pPr>
  </w:style>
  <w:style w:type="character" w:customStyle="1" w:styleId="Char">
    <w:name w:val="Κεφαλίδα Char"/>
    <w:basedOn w:val="a0"/>
    <w:link w:val="a3"/>
    <w:uiPriority w:val="99"/>
    <w:rsid w:val="00BD12EA"/>
    <w:rPr>
      <w:lang w:val="el-GR"/>
    </w:rPr>
  </w:style>
  <w:style w:type="paragraph" w:styleId="a4">
    <w:name w:val="footer"/>
    <w:basedOn w:val="a"/>
    <w:link w:val="Char0"/>
    <w:uiPriority w:val="99"/>
    <w:unhideWhenUsed/>
    <w:rsid w:val="00BD12EA"/>
    <w:pPr>
      <w:tabs>
        <w:tab w:val="center" w:pos="4320"/>
        <w:tab w:val="right" w:pos="8640"/>
      </w:tabs>
      <w:spacing w:after="0" w:line="240" w:lineRule="auto"/>
    </w:pPr>
  </w:style>
  <w:style w:type="character" w:customStyle="1" w:styleId="Char0">
    <w:name w:val="Υποσέλιδο Char"/>
    <w:basedOn w:val="a0"/>
    <w:link w:val="a4"/>
    <w:uiPriority w:val="99"/>
    <w:rsid w:val="00BD12EA"/>
    <w:rPr>
      <w:lang w:val="el-GR"/>
    </w:rPr>
  </w:style>
  <w:style w:type="paragraph" w:styleId="a5">
    <w:name w:val="List Paragraph"/>
    <w:basedOn w:val="a"/>
    <w:uiPriority w:val="34"/>
    <w:qFormat/>
    <w:rsid w:val="00BD12EA"/>
    <w:pPr>
      <w:ind w:left="720"/>
      <w:contextualSpacing/>
    </w:pPr>
  </w:style>
  <w:style w:type="paragraph" w:customStyle="1" w:styleId="ydpaeb49902msonormal">
    <w:name w:val="ydpaeb49902msonormal"/>
    <w:basedOn w:val="a"/>
    <w:rsid w:val="0061361A"/>
    <w:pPr>
      <w:spacing w:before="100" w:beforeAutospacing="1" w:after="100" w:afterAutospacing="1"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1195</Words>
  <Characters>6814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Deca</dc:creator>
  <cp:keywords/>
  <dc:description/>
  <cp:lastModifiedBy>Maria Deca</cp:lastModifiedBy>
  <cp:revision>12</cp:revision>
  <cp:lastPrinted>2021-09-21T09:53:00Z</cp:lastPrinted>
  <dcterms:created xsi:type="dcterms:W3CDTF">2021-09-17T09:39:00Z</dcterms:created>
  <dcterms:modified xsi:type="dcterms:W3CDTF">2022-07-15T08:55:00Z</dcterms:modified>
</cp:coreProperties>
</file>