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1328" w14:textId="77777777" w:rsidR="00277A6E" w:rsidRPr="002652A9" w:rsidRDefault="00AB5576" w:rsidP="002652A9">
      <w:pPr>
        <w:spacing w:after="0" w:line="240" w:lineRule="auto"/>
        <w:jc w:val="center"/>
        <w:outlineLvl w:val="1"/>
        <w:rPr>
          <w:rFonts w:ascii="Candara" w:eastAsia="Times New Roman" w:hAnsi="Candara" w:cstheme="minorHAnsi"/>
          <w:b/>
          <w:bCs/>
          <w:caps/>
          <w:color w:val="1F497D" w:themeColor="text2"/>
          <w:sz w:val="32"/>
          <w:szCs w:val="32"/>
          <w:lang w:eastAsia="el-GR"/>
        </w:rPr>
      </w:pPr>
      <w:bookmarkStart w:id="0" w:name="_Hlk82774781"/>
      <w:r w:rsidRPr="002652A9">
        <w:rPr>
          <w:rFonts w:ascii="Candara" w:eastAsia="Times New Roman" w:hAnsi="Candara" w:cstheme="minorHAnsi"/>
          <w:b/>
          <w:bCs/>
          <w:caps/>
          <w:color w:val="1F497D" w:themeColor="text2"/>
          <w:sz w:val="32"/>
          <w:szCs w:val="32"/>
          <w:lang w:eastAsia="el-GR"/>
        </w:rPr>
        <w:t xml:space="preserve">Τομέας </w:t>
      </w:r>
      <w:r w:rsidR="00277A6E" w:rsidRPr="002652A9">
        <w:rPr>
          <w:rFonts w:ascii="Candara" w:eastAsia="Times New Roman" w:hAnsi="Candara" w:cstheme="minorHAnsi"/>
          <w:b/>
          <w:bCs/>
          <w:caps/>
          <w:color w:val="1F497D" w:themeColor="text2"/>
          <w:sz w:val="32"/>
          <w:szCs w:val="32"/>
          <w:lang w:eastAsia="el-GR"/>
        </w:rPr>
        <w:t xml:space="preserve">Αμερικανικής Πολιτικής </w:t>
      </w:r>
    </w:p>
    <w:p w14:paraId="14F78673" w14:textId="50B2E430" w:rsidR="00AB5576" w:rsidRPr="002652A9" w:rsidRDefault="00277A6E" w:rsidP="002652A9">
      <w:pPr>
        <w:spacing w:after="0" w:line="240" w:lineRule="auto"/>
        <w:jc w:val="center"/>
        <w:outlineLvl w:val="1"/>
        <w:rPr>
          <w:rFonts w:ascii="Candara" w:eastAsia="Times New Roman" w:hAnsi="Candara" w:cstheme="minorHAnsi"/>
          <w:b/>
          <w:bCs/>
          <w:color w:val="1F497D" w:themeColor="text2"/>
          <w:sz w:val="32"/>
          <w:szCs w:val="32"/>
          <w:lang w:eastAsia="el-GR"/>
        </w:rPr>
      </w:pPr>
      <w:r w:rsidRPr="002652A9">
        <w:rPr>
          <w:rFonts w:ascii="Candara" w:eastAsia="Times New Roman" w:hAnsi="Candara" w:cstheme="minorHAnsi"/>
          <w:b/>
          <w:bCs/>
          <w:caps/>
          <w:color w:val="1F497D" w:themeColor="text2"/>
          <w:sz w:val="32"/>
          <w:szCs w:val="32"/>
          <w:lang w:eastAsia="el-GR"/>
        </w:rPr>
        <w:t xml:space="preserve">και </w:t>
      </w:r>
      <w:r w:rsidR="00AB5576" w:rsidRPr="002652A9">
        <w:rPr>
          <w:rFonts w:ascii="Candara" w:eastAsia="Times New Roman" w:hAnsi="Candara" w:cstheme="minorHAnsi"/>
          <w:b/>
          <w:bCs/>
          <w:caps/>
          <w:color w:val="1F497D" w:themeColor="text2"/>
          <w:sz w:val="32"/>
          <w:szCs w:val="32"/>
          <w:lang w:eastAsia="el-GR"/>
        </w:rPr>
        <w:t>Ευρω-Ατλαντικών Μελετών</w:t>
      </w:r>
      <w:r w:rsidR="00AB5576" w:rsidRPr="002652A9">
        <w:rPr>
          <w:rFonts w:ascii="Candara" w:eastAsia="Times New Roman" w:hAnsi="Candara" w:cstheme="minorHAnsi"/>
          <w:b/>
          <w:bCs/>
          <w:color w:val="1F497D" w:themeColor="text2"/>
          <w:sz w:val="32"/>
          <w:szCs w:val="32"/>
          <w:lang w:eastAsia="el-GR"/>
        </w:rPr>
        <w:t xml:space="preserve"> </w:t>
      </w:r>
      <w:r w:rsidR="000C26C7" w:rsidRPr="002652A9">
        <w:rPr>
          <w:rFonts w:ascii="Candara" w:eastAsia="Times New Roman" w:hAnsi="Candara" w:cstheme="minorHAnsi"/>
          <w:b/>
          <w:bCs/>
          <w:color w:val="1F497D" w:themeColor="text2"/>
          <w:sz w:val="32"/>
          <w:szCs w:val="32"/>
          <w:lang w:eastAsia="el-GR"/>
        </w:rPr>
        <w:t xml:space="preserve"> (Τ.Α.Π.ΕΑ.Μ.)</w:t>
      </w:r>
    </w:p>
    <w:p w14:paraId="79E8F766" w14:textId="77777777" w:rsidR="00F130C6" w:rsidRPr="002652A9" w:rsidRDefault="00F130C6" w:rsidP="002652A9">
      <w:pPr>
        <w:spacing w:after="0" w:line="240" w:lineRule="auto"/>
        <w:jc w:val="center"/>
        <w:outlineLvl w:val="1"/>
        <w:rPr>
          <w:rFonts w:ascii="Candara" w:eastAsia="Times New Roman" w:hAnsi="Candara" w:cstheme="minorHAnsi"/>
          <w:b/>
          <w:bCs/>
          <w:color w:val="1F497D" w:themeColor="text2"/>
          <w:sz w:val="24"/>
          <w:szCs w:val="24"/>
          <w:lang w:eastAsia="el-GR"/>
        </w:rPr>
      </w:pPr>
    </w:p>
    <w:p w14:paraId="621A8384" w14:textId="016344CE" w:rsidR="00F130C6" w:rsidRPr="002652A9" w:rsidRDefault="002652A9" w:rsidP="002652A9">
      <w:pPr>
        <w:spacing w:after="0" w:line="240" w:lineRule="auto"/>
        <w:jc w:val="center"/>
        <w:rPr>
          <w:rFonts w:ascii="Candara" w:hAnsi="Candara" w:cs="Times New Roman"/>
          <w:b/>
          <w:bCs/>
          <w:color w:val="002060"/>
          <w:sz w:val="28"/>
          <w:szCs w:val="28"/>
        </w:rPr>
      </w:pPr>
      <w:bookmarkStart w:id="1" w:name="_Hlk83042778"/>
      <w:r w:rsidRPr="002652A9">
        <w:rPr>
          <w:rFonts w:ascii="Candara" w:hAnsi="Candara" w:cs="Times New Roman"/>
          <w:b/>
          <w:bCs/>
          <w:caps/>
          <w:color w:val="002060"/>
          <w:sz w:val="28"/>
          <w:szCs w:val="28"/>
        </w:rPr>
        <w:t>Α</w:t>
      </w:r>
      <w:r w:rsidRPr="002652A9">
        <w:rPr>
          <w:rFonts w:ascii="Candara" w:hAnsi="Candara" w:cs="Times New Roman"/>
          <w:b/>
          <w:bCs/>
          <w:color w:val="002060"/>
          <w:sz w:val="28"/>
          <w:szCs w:val="28"/>
        </w:rPr>
        <w:t>καδημαϊκός Επιβλέπων</w:t>
      </w:r>
      <w:r w:rsidR="00F130C6" w:rsidRPr="002652A9">
        <w:rPr>
          <w:rFonts w:ascii="Candara" w:hAnsi="Candara" w:cs="Times New Roman"/>
          <w:b/>
          <w:bCs/>
          <w:color w:val="002060"/>
          <w:sz w:val="28"/>
          <w:szCs w:val="28"/>
        </w:rPr>
        <w:t>:  Καθηγητής Χάρης Παπασωτηρίου</w:t>
      </w:r>
    </w:p>
    <w:bookmarkEnd w:id="1"/>
    <w:p w14:paraId="60135E6E" w14:textId="5A2F4A0C" w:rsidR="00F130C6" w:rsidRDefault="00F130C6" w:rsidP="002652A9">
      <w:pPr>
        <w:spacing w:after="0" w:line="240" w:lineRule="auto"/>
        <w:jc w:val="center"/>
        <w:outlineLvl w:val="1"/>
        <w:rPr>
          <w:rFonts w:ascii="Candara" w:eastAsia="Times New Roman" w:hAnsi="Candara" w:cstheme="minorHAnsi"/>
          <w:b/>
          <w:bCs/>
          <w:color w:val="1F497D" w:themeColor="text2"/>
          <w:sz w:val="24"/>
          <w:szCs w:val="24"/>
          <w:lang w:eastAsia="el-GR"/>
        </w:rPr>
      </w:pPr>
    </w:p>
    <w:p w14:paraId="6338910A" w14:textId="39E8A3FC" w:rsidR="002652A9" w:rsidRDefault="002652A9" w:rsidP="002652A9">
      <w:pPr>
        <w:spacing w:after="0" w:line="240" w:lineRule="auto"/>
        <w:outlineLvl w:val="1"/>
        <w:rPr>
          <w:rFonts w:ascii="Candara" w:eastAsia="TimesNewRomanPS-ItalicMT" w:hAnsi="Candara" w:cstheme="minorHAnsi"/>
          <w:color w:val="000000"/>
          <w:sz w:val="24"/>
          <w:szCs w:val="24"/>
        </w:rPr>
      </w:pPr>
      <w:r>
        <w:rPr>
          <w:rFonts w:ascii="Candara" w:eastAsia="TimesNewRomanPS-ItalicMT" w:hAnsi="Candara" w:cstheme="minorHAnsi"/>
          <w:color w:val="000000"/>
          <w:sz w:val="24"/>
          <w:szCs w:val="24"/>
        </w:rPr>
        <w:t>Ο Τομέας Αμερικανικής Πολιτικής και Ευρω-ατλαντικών Μελετών απαρτίζεται από τις παρακάτω ερευνητικές ομάδες:</w:t>
      </w:r>
    </w:p>
    <w:p w14:paraId="2CE7D36A" w14:textId="77777777" w:rsidR="002652A9" w:rsidRPr="002652A9" w:rsidRDefault="002652A9" w:rsidP="002652A9">
      <w:pPr>
        <w:spacing w:after="0" w:line="240" w:lineRule="auto"/>
        <w:outlineLvl w:val="1"/>
        <w:rPr>
          <w:rFonts w:ascii="Candara" w:eastAsia="Times New Roman" w:hAnsi="Candara" w:cstheme="minorHAnsi"/>
          <w:b/>
          <w:bCs/>
          <w:color w:val="1F497D" w:themeColor="text2"/>
          <w:sz w:val="24"/>
          <w:szCs w:val="24"/>
          <w:lang w:eastAsia="el-GR"/>
        </w:rPr>
      </w:pPr>
    </w:p>
    <w:p w14:paraId="1198CC20" w14:textId="77777777" w:rsidR="00593FC1" w:rsidRPr="00593FC1" w:rsidRDefault="002652A9" w:rsidP="00593FC1">
      <w:pPr>
        <w:pStyle w:val="a5"/>
        <w:numPr>
          <w:ilvl w:val="0"/>
          <w:numId w:val="2"/>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Ομάδα Εσωτερικής Πολιτικής των ΗΠΑ</w:t>
      </w:r>
    </w:p>
    <w:p w14:paraId="69163064" w14:textId="7237C500" w:rsidR="002652A9" w:rsidRPr="00593FC1" w:rsidRDefault="00593FC1" w:rsidP="00593FC1">
      <w:pPr>
        <w:pStyle w:val="a5"/>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Συντονιστής:  Καθηγητής </w:t>
      </w:r>
      <w:r w:rsidR="002652A9" w:rsidRPr="00593FC1">
        <w:rPr>
          <w:rFonts w:ascii="Candara" w:hAnsi="Candara" w:cstheme="minorHAnsi"/>
          <w:b/>
          <w:bCs/>
          <w:color w:val="002060"/>
          <w:sz w:val="24"/>
          <w:szCs w:val="24"/>
        </w:rPr>
        <w:t>Χ</w:t>
      </w:r>
      <w:r w:rsidRPr="00593FC1">
        <w:rPr>
          <w:rFonts w:ascii="Candara" w:hAnsi="Candara" w:cstheme="minorHAnsi"/>
          <w:b/>
          <w:bCs/>
          <w:color w:val="002060"/>
          <w:sz w:val="24"/>
          <w:szCs w:val="24"/>
        </w:rPr>
        <w:t>άρης</w:t>
      </w:r>
      <w:r w:rsidR="002652A9" w:rsidRPr="00593FC1">
        <w:rPr>
          <w:rFonts w:ascii="Candara" w:hAnsi="Candara" w:cstheme="minorHAnsi"/>
          <w:b/>
          <w:bCs/>
          <w:color w:val="002060"/>
          <w:sz w:val="24"/>
          <w:szCs w:val="24"/>
        </w:rPr>
        <w:t xml:space="preserve"> Παπασωτηρίου</w:t>
      </w:r>
    </w:p>
    <w:p w14:paraId="608D7B79" w14:textId="77777777" w:rsidR="00593FC1" w:rsidRPr="002652A9" w:rsidRDefault="00593FC1" w:rsidP="002652A9">
      <w:pPr>
        <w:spacing w:after="0" w:line="240" w:lineRule="auto"/>
        <w:rPr>
          <w:rFonts w:ascii="Candara" w:hAnsi="Candara" w:cstheme="minorHAnsi"/>
          <w:b/>
          <w:bCs/>
          <w:sz w:val="24"/>
          <w:szCs w:val="24"/>
        </w:rPr>
      </w:pPr>
    </w:p>
    <w:p w14:paraId="134B6604" w14:textId="322E9ADD" w:rsidR="002652A9" w:rsidRDefault="002652A9" w:rsidP="00593FC1">
      <w:pPr>
        <w:spacing w:after="0" w:line="240" w:lineRule="auto"/>
        <w:ind w:left="720"/>
        <w:jc w:val="both"/>
        <w:rPr>
          <w:rFonts w:ascii="Candara" w:eastAsia="TimesNewRomanPS-ItalicMT" w:hAnsi="Candara" w:cstheme="minorHAnsi"/>
          <w:color w:val="000000"/>
          <w:sz w:val="24"/>
          <w:szCs w:val="24"/>
        </w:rPr>
      </w:pPr>
      <w:r w:rsidRPr="002652A9">
        <w:rPr>
          <w:rFonts w:ascii="Candara" w:eastAsia="TimesNewRomanPS-ItalicMT" w:hAnsi="Candara" w:cstheme="minorHAnsi"/>
          <w:color w:val="000000"/>
          <w:sz w:val="24"/>
          <w:szCs w:val="24"/>
          <w:lang w:val="en-US"/>
        </w:rPr>
        <w:t>H</w:t>
      </w:r>
      <w:r w:rsidRPr="002652A9">
        <w:rPr>
          <w:rFonts w:ascii="Candara" w:eastAsia="TimesNewRomanPS-ItalicMT" w:hAnsi="Candara" w:cstheme="minorHAnsi"/>
          <w:color w:val="000000"/>
          <w:sz w:val="24"/>
          <w:szCs w:val="24"/>
        </w:rPr>
        <w:t xml:space="preserve"> ομάδα της Αμερικανικής Πολιτικής θέτει στο ερευνητικό της επίκεντρο την αμερικανική πραγματικότητα, όπως αυτή αποτυπώνεται από την πολιτική γεωμετρία, ανάμεσα στον Λευκό Οίκο και στους υπόλοιπους θεσμικούς δρώντες του πολιτικού συστήματος των ΗΠΑ.</w:t>
      </w:r>
      <w:r w:rsidR="00593FC1">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rPr>
        <w:t xml:space="preserve"> Η ερευνητική ομάδα εστιάζει στο σύνολο της αμερικανικής δημόσιας πολιτικής και της εθνικής ασφάλειας των ΗΠΑ. </w:t>
      </w:r>
    </w:p>
    <w:p w14:paraId="55AFED98" w14:textId="77777777" w:rsidR="00593FC1" w:rsidRPr="002652A9" w:rsidRDefault="00593FC1" w:rsidP="00593FC1">
      <w:pPr>
        <w:spacing w:after="0" w:line="240" w:lineRule="auto"/>
        <w:ind w:left="720"/>
        <w:jc w:val="both"/>
        <w:rPr>
          <w:rFonts w:ascii="Candara" w:eastAsia="TimesNewRomanPS-ItalicMT" w:hAnsi="Candara" w:cstheme="minorHAnsi"/>
          <w:color w:val="000000"/>
          <w:sz w:val="24"/>
          <w:szCs w:val="24"/>
        </w:rPr>
      </w:pPr>
    </w:p>
    <w:p w14:paraId="4E955A54" w14:textId="77777777" w:rsidR="002652A9" w:rsidRPr="002652A9" w:rsidRDefault="002652A9" w:rsidP="00593FC1">
      <w:pPr>
        <w:spacing w:after="0" w:line="240" w:lineRule="auto"/>
        <w:ind w:firstLine="720"/>
        <w:jc w:val="both"/>
        <w:rPr>
          <w:rFonts w:ascii="Candara" w:eastAsia="TimesNewRomanPS-ItalicMT" w:hAnsi="Candara" w:cstheme="minorHAnsi"/>
          <w:color w:val="000000"/>
          <w:sz w:val="24"/>
          <w:szCs w:val="24"/>
        </w:rPr>
      </w:pPr>
      <w:r w:rsidRPr="002652A9">
        <w:rPr>
          <w:rFonts w:ascii="Candara" w:eastAsia="TimesNewRomanPS-ItalicMT" w:hAnsi="Candara" w:cstheme="minorHAnsi"/>
          <w:color w:val="000000"/>
          <w:sz w:val="24"/>
          <w:szCs w:val="24"/>
        </w:rPr>
        <w:t xml:space="preserve">Άξονες ανάλυσης συνιστούν: </w:t>
      </w:r>
    </w:p>
    <w:p w14:paraId="6FD9F928" w14:textId="196AD7B8" w:rsidR="00593FC1" w:rsidRPr="00593FC1" w:rsidRDefault="00593FC1" w:rsidP="00593FC1">
      <w:pPr>
        <w:numPr>
          <w:ilvl w:val="0"/>
          <w:numId w:val="3"/>
        </w:numPr>
        <w:spacing w:after="0" w:line="240" w:lineRule="auto"/>
        <w:contextualSpacing/>
        <w:jc w:val="both"/>
        <w:rPr>
          <w:rFonts w:ascii="Candara" w:eastAsia="Calibri" w:hAnsi="Candara" w:cstheme="minorHAnsi"/>
          <w:sz w:val="24"/>
          <w:szCs w:val="24"/>
        </w:rPr>
      </w:pPr>
      <w:r>
        <w:rPr>
          <w:rFonts w:ascii="Candara" w:eastAsia="TimesNewRomanPS-ItalicMT" w:hAnsi="Candara" w:cstheme="minorHAnsi"/>
          <w:color w:val="000000"/>
          <w:sz w:val="24"/>
          <w:szCs w:val="24"/>
        </w:rPr>
        <w:t>Ο</w:t>
      </w:r>
      <w:r w:rsidR="002652A9" w:rsidRPr="002652A9">
        <w:rPr>
          <w:rFonts w:ascii="Candara" w:eastAsia="TimesNewRomanPS-ItalicMT" w:hAnsi="Candara" w:cstheme="minorHAnsi"/>
          <w:color w:val="000000"/>
          <w:sz w:val="24"/>
          <w:szCs w:val="24"/>
        </w:rPr>
        <w:t>ι απαρχές και τα θεμέλια του αμερικανικού κράτους</w:t>
      </w:r>
      <w:r>
        <w:rPr>
          <w:rFonts w:ascii="Candara" w:eastAsia="TimesNewRomanPS-ItalicMT" w:hAnsi="Candara" w:cstheme="minorHAnsi"/>
          <w:color w:val="000000"/>
          <w:sz w:val="24"/>
          <w:szCs w:val="24"/>
        </w:rPr>
        <w:t>, όσον αφορά στις πολιτικές θεωρίες και στην πολιτειολογία του (οι πατέρες του έθνους και οι επιρροές τους).</w:t>
      </w:r>
    </w:p>
    <w:p w14:paraId="5899589D" w14:textId="6DCDEECF" w:rsidR="002652A9" w:rsidRPr="002652A9" w:rsidRDefault="002652A9" w:rsidP="00593FC1">
      <w:pPr>
        <w:numPr>
          <w:ilvl w:val="0"/>
          <w:numId w:val="3"/>
        </w:numPr>
        <w:spacing w:after="0" w:line="240" w:lineRule="auto"/>
        <w:contextualSpacing/>
        <w:jc w:val="both"/>
        <w:rPr>
          <w:rFonts w:ascii="Candara" w:eastAsia="Calibri" w:hAnsi="Candara" w:cstheme="minorHAnsi"/>
          <w:sz w:val="24"/>
          <w:szCs w:val="24"/>
        </w:rPr>
      </w:pPr>
      <w:r w:rsidRPr="002652A9">
        <w:rPr>
          <w:rFonts w:ascii="Candara" w:eastAsia="TimesNewRomanPS-ItalicMT" w:hAnsi="Candara" w:cstheme="minorHAnsi"/>
          <w:color w:val="000000"/>
          <w:sz w:val="24"/>
          <w:szCs w:val="24"/>
        </w:rPr>
        <w:t>η  πολιτική – στρατηγική κουλτούρα, οι γεωπολιτικές αναγκαιότητες και τα διλήμματα που</w:t>
      </w:r>
      <w:r w:rsidR="00593FC1">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rPr>
        <w:t>ανά ιστορικές περιόδους</w:t>
      </w:r>
      <w:r w:rsidR="00593FC1">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rPr>
        <w:t>εκφράστηκαν μέσα από στρατηγικά δόγματα, αλλά και την ίδια την πολιτική των προέδρων των ΗΠΑ.</w:t>
      </w:r>
    </w:p>
    <w:p w14:paraId="0DE970A1" w14:textId="68BB15A4" w:rsidR="002652A9" w:rsidRPr="002652A9" w:rsidRDefault="002652A9" w:rsidP="00593FC1">
      <w:pPr>
        <w:numPr>
          <w:ilvl w:val="0"/>
          <w:numId w:val="3"/>
        </w:numPr>
        <w:spacing w:after="0" w:line="240" w:lineRule="auto"/>
        <w:contextualSpacing/>
        <w:jc w:val="both"/>
        <w:rPr>
          <w:rFonts w:ascii="Candara" w:eastAsia="Calibri" w:hAnsi="Candara" w:cstheme="minorHAnsi"/>
          <w:sz w:val="24"/>
          <w:szCs w:val="24"/>
        </w:rPr>
      </w:pPr>
      <w:r w:rsidRPr="002652A9">
        <w:rPr>
          <w:rFonts w:ascii="Candara" w:eastAsia="TimesNewRomanPS-ItalicMT" w:hAnsi="Candara" w:cstheme="minorHAnsi"/>
          <w:color w:val="000000"/>
          <w:sz w:val="24"/>
          <w:szCs w:val="24"/>
        </w:rPr>
        <w:t xml:space="preserve">η χαρτογράφηση της εσωτερικής πολιτικής ζωής των ΗΠΑ, μέσα από την απεικόνιση θεσμών, </w:t>
      </w:r>
      <w:r w:rsidR="00593FC1">
        <w:rPr>
          <w:rFonts w:ascii="Candara" w:eastAsia="TimesNewRomanPS-ItalicMT" w:hAnsi="Candara" w:cstheme="minorHAnsi"/>
          <w:color w:val="000000"/>
          <w:sz w:val="24"/>
          <w:szCs w:val="24"/>
        </w:rPr>
        <w:t>Μ</w:t>
      </w:r>
      <w:r w:rsidRPr="002652A9">
        <w:rPr>
          <w:rFonts w:ascii="Candara" w:eastAsia="TimesNewRomanPS-ItalicMT" w:hAnsi="Candara" w:cstheme="minorHAnsi"/>
          <w:color w:val="000000"/>
          <w:sz w:val="24"/>
          <w:szCs w:val="24"/>
        </w:rPr>
        <w:t xml:space="preserve">έσων </w:t>
      </w:r>
      <w:r w:rsidR="00593FC1">
        <w:rPr>
          <w:rFonts w:ascii="Candara" w:eastAsia="TimesNewRomanPS-ItalicMT" w:hAnsi="Candara" w:cstheme="minorHAnsi"/>
          <w:color w:val="000000"/>
          <w:sz w:val="24"/>
          <w:szCs w:val="24"/>
        </w:rPr>
        <w:t>Μ</w:t>
      </w:r>
      <w:r w:rsidRPr="002652A9">
        <w:rPr>
          <w:rFonts w:ascii="Candara" w:eastAsia="TimesNewRomanPS-ItalicMT" w:hAnsi="Candara" w:cstheme="minorHAnsi"/>
          <w:color w:val="000000"/>
          <w:sz w:val="24"/>
          <w:szCs w:val="24"/>
        </w:rPr>
        <w:t xml:space="preserve">αζικής </w:t>
      </w:r>
      <w:r w:rsidR="00593FC1">
        <w:rPr>
          <w:rFonts w:ascii="Candara" w:eastAsia="TimesNewRomanPS-ItalicMT" w:hAnsi="Candara" w:cstheme="minorHAnsi"/>
          <w:color w:val="000000"/>
          <w:sz w:val="24"/>
          <w:szCs w:val="24"/>
        </w:rPr>
        <w:t>Ε</w:t>
      </w:r>
      <w:r w:rsidRPr="002652A9">
        <w:rPr>
          <w:rFonts w:ascii="Candara" w:eastAsia="TimesNewRomanPS-ItalicMT" w:hAnsi="Candara" w:cstheme="minorHAnsi"/>
          <w:color w:val="000000"/>
          <w:sz w:val="24"/>
          <w:szCs w:val="24"/>
        </w:rPr>
        <w:t>νημέρωσης, ερευνητικών ιδρυμάτων και ινστιτούτων, του κινηματογράφου και αθλητισμού του</w:t>
      </w:r>
      <w:r w:rsidR="00593FC1">
        <w:rPr>
          <w:rFonts w:ascii="Candara" w:eastAsia="TimesNewRomanPS-ItalicMT" w:hAnsi="Candara" w:cstheme="minorHAnsi"/>
          <w:color w:val="000000"/>
          <w:sz w:val="24"/>
          <w:szCs w:val="24"/>
        </w:rPr>
        <w:t xml:space="preserve">, καθώς και του </w:t>
      </w:r>
      <w:r w:rsidRPr="002652A9">
        <w:rPr>
          <w:rFonts w:ascii="Candara" w:eastAsia="TimesNewRomanPS-ItalicMT" w:hAnsi="Candara" w:cstheme="minorHAnsi"/>
          <w:color w:val="000000"/>
          <w:sz w:val="24"/>
          <w:szCs w:val="24"/>
          <w:lang w:val="en-US"/>
        </w:rPr>
        <w:t>star</w:t>
      </w:r>
      <w:r w:rsidRPr="002652A9">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lang w:val="en-US"/>
        </w:rPr>
        <w:t>system</w:t>
      </w:r>
      <w:r w:rsidR="00593FC1">
        <w:rPr>
          <w:rFonts w:ascii="Candara" w:eastAsia="TimesNewRomanPS-ItalicMT" w:hAnsi="Candara" w:cstheme="minorHAnsi"/>
          <w:color w:val="000000"/>
          <w:sz w:val="24"/>
          <w:szCs w:val="24"/>
        </w:rPr>
        <w:t>.</w:t>
      </w:r>
    </w:p>
    <w:p w14:paraId="4F92920D" w14:textId="0D220FB3" w:rsidR="002652A9" w:rsidRPr="002652A9" w:rsidRDefault="002652A9" w:rsidP="00593FC1">
      <w:pPr>
        <w:numPr>
          <w:ilvl w:val="0"/>
          <w:numId w:val="3"/>
        </w:numPr>
        <w:spacing w:after="0" w:line="240" w:lineRule="auto"/>
        <w:contextualSpacing/>
        <w:jc w:val="both"/>
        <w:rPr>
          <w:rFonts w:ascii="Candara" w:eastAsia="Calibri" w:hAnsi="Candara" w:cstheme="minorHAnsi"/>
          <w:sz w:val="24"/>
          <w:szCs w:val="24"/>
        </w:rPr>
      </w:pPr>
      <w:r w:rsidRPr="002652A9">
        <w:rPr>
          <w:rFonts w:ascii="Candara" w:eastAsia="TimesNewRomanPS-ItalicMT" w:hAnsi="Candara" w:cstheme="minorHAnsi"/>
          <w:color w:val="000000"/>
          <w:sz w:val="24"/>
          <w:szCs w:val="24"/>
        </w:rPr>
        <w:t>η ανίχνευση της πολιτικής ανθρωπολογίας των αμερικανικών πολιτειών και της ίδιας της πολιτικής κουλτούρας των ΗΠΑ, μέσα από τη φράση που αναγράφεται στο αμερικανικό εθνόσημο ‘</w:t>
      </w:r>
      <w:r w:rsidRPr="002652A9">
        <w:rPr>
          <w:rFonts w:ascii="Candara" w:eastAsia="TimesNewRomanPS-ItalicMT" w:hAnsi="Candara" w:cstheme="minorHAnsi"/>
          <w:color w:val="000000"/>
          <w:sz w:val="24"/>
          <w:szCs w:val="24"/>
          <w:lang w:val="en-US"/>
        </w:rPr>
        <w:t>e</w:t>
      </w:r>
      <w:r w:rsidRPr="002652A9">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lang w:val="en-US"/>
        </w:rPr>
        <w:t>pluribus</w:t>
      </w:r>
      <w:r w:rsidRPr="002652A9">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lang w:val="en-US"/>
        </w:rPr>
        <w:t>unum</w:t>
      </w:r>
      <w:r w:rsidRPr="002652A9">
        <w:rPr>
          <w:rFonts w:ascii="Candara" w:eastAsia="TimesNewRomanPS-ItalicMT" w:hAnsi="Candara" w:cstheme="minorHAnsi"/>
          <w:color w:val="000000"/>
          <w:sz w:val="24"/>
          <w:szCs w:val="24"/>
        </w:rPr>
        <w:t>’.</w:t>
      </w:r>
      <w:r w:rsidR="00593FC1">
        <w:rPr>
          <w:rFonts w:ascii="Candara" w:eastAsia="TimesNewRomanPS-ItalicMT" w:hAnsi="Candara" w:cstheme="minorHAnsi"/>
          <w:color w:val="000000"/>
          <w:sz w:val="24"/>
          <w:szCs w:val="24"/>
        </w:rPr>
        <w:t xml:space="preserve">  </w:t>
      </w:r>
      <w:r w:rsidRPr="002652A9">
        <w:rPr>
          <w:rFonts w:ascii="Candara" w:eastAsia="TimesNewRomanPS-ItalicMT" w:hAnsi="Candara" w:cstheme="minorHAnsi"/>
          <w:color w:val="000000"/>
          <w:sz w:val="24"/>
          <w:szCs w:val="24"/>
        </w:rPr>
        <w:t xml:space="preserve">Σ’ αυτή την κατεύθυνση, θα αποτυπωθεί ο κυρίαρχος ρόλος της κοινής γνώμης (μέσα από τις δημοσκοπήσεις), στη διαμόρφωση της πολιτικής και στην αποδοχή των επιλογών του εκάστοτε προέδρου. </w:t>
      </w:r>
    </w:p>
    <w:p w14:paraId="44F9D417" w14:textId="7A7BAF30" w:rsidR="002652A9" w:rsidRPr="002652A9" w:rsidRDefault="002652A9" w:rsidP="00593FC1">
      <w:pPr>
        <w:numPr>
          <w:ilvl w:val="0"/>
          <w:numId w:val="3"/>
        </w:numPr>
        <w:spacing w:after="0" w:line="240" w:lineRule="auto"/>
        <w:contextualSpacing/>
        <w:jc w:val="both"/>
        <w:rPr>
          <w:rFonts w:ascii="Candara" w:eastAsia="Calibri" w:hAnsi="Candara" w:cstheme="minorHAnsi"/>
          <w:sz w:val="24"/>
          <w:szCs w:val="24"/>
        </w:rPr>
      </w:pPr>
      <w:r w:rsidRPr="002652A9">
        <w:rPr>
          <w:rFonts w:ascii="Candara" w:eastAsia="TimesNewRomanPS-ItalicMT" w:hAnsi="Candara" w:cstheme="minorHAnsi"/>
          <w:color w:val="000000"/>
          <w:sz w:val="24"/>
          <w:szCs w:val="24"/>
        </w:rPr>
        <w:t xml:space="preserve">η επισκόπηση της δημόσιας πολιτικής των ΗΠΑ, μέσα από τους λειτουργικούς κώδικες όλων των </w:t>
      </w:r>
      <w:r w:rsidR="00593FC1" w:rsidRPr="002652A9">
        <w:rPr>
          <w:rFonts w:ascii="Candara" w:eastAsia="TimesNewRomanPS-ItalicMT" w:hAnsi="Candara" w:cstheme="minorHAnsi"/>
          <w:color w:val="000000"/>
          <w:sz w:val="24"/>
          <w:szCs w:val="24"/>
        </w:rPr>
        <w:t>Αμερικανών</w:t>
      </w:r>
      <w:r w:rsidRPr="002652A9">
        <w:rPr>
          <w:rFonts w:ascii="Candara" w:eastAsia="TimesNewRomanPS-ItalicMT" w:hAnsi="Candara" w:cstheme="minorHAnsi"/>
          <w:color w:val="000000"/>
          <w:sz w:val="24"/>
          <w:szCs w:val="24"/>
        </w:rPr>
        <w:t xml:space="preserve"> προέδρων και η εξαγωγή ερευνητικής μελέτης. </w:t>
      </w:r>
    </w:p>
    <w:p w14:paraId="3F4A4841" w14:textId="77777777" w:rsidR="002652A9" w:rsidRPr="002652A9" w:rsidRDefault="002652A9" w:rsidP="002652A9">
      <w:pPr>
        <w:spacing w:after="0" w:line="240" w:lineRule="auto"/>
        <w:jc w:val="center"/>
        <w:rPr>
          <w:rFonts w:ascii="Candara" w:hAnsi="Candara" w:cstheme="minorHAnsi"/>
          <w:sz w:val="24"/>
          <w:szCs w:val="24"/>
          <w:u w:val="single"/>
        </w:rPr>
      </w:pPr>
    </w:p>
    <w:p w14:paraId="1FC2AD8C" w14:textId="6C15DDE4" w:rsidR="002652A9" w:rsidRDefault="002652A9" w:rsidP="00593FC1">
      <w:pPr>
        <w:spacing w:after="0" w:line="240" w:lineRule="auto"/>
        <w:rPr>
          <w:rFonts w:ascii="Candara" w:hAnsi="Candara" w:cstheme="minorHAnsi"/>
          <w:sz w:val="24"/>
          <w:szCs w:val="24"/>
          <w:u w:val="single"/>
        </w:rPr>
      </w:pPr>
    </w:p>
    <w:p w14:paraId="5DF4DF1A" w14:textId="11CECC94" w:rsidR="00593FC1" w:rsidRPr="00593FC1" w:rsidRDefault="00593FC1" w:rsidP="00593FC1">
      <w:pPr>
        <w:pStyle w:val="a5"/>
        <w:numPr>
          <w:ilvl w:val="0"/>
          <w:numId w:val="2"/>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Ομάδα </w:t>
      </w:r>
      <w:r>
        <w:rPr>
          <w:rFonts w:ascii="Candara" w:hAnsi="Candara" w:cstheme="minorHAnsi"/>
          <w:b/>
          <w:bCs/>
          <w:color w:val="002060"/>
          <w:sz w:val="24"/>
          <w:szCs w:val="24"/>
        </w:rPr>
        <w:t>ΝΑΤΟ-Ε.Ε.</w:t>
      </w:r>
    </w:p>
    <w:p w14:paraId="161FBFD1" w14:textId="343D9469" w:rsidR="00593FC1" w:rsidRPr="00593FC1" w:rsidRDefault="00593FC1" w:rsidP="00593FC1">
      <w:pPr>
        <w:pStyle w:val="a5"/>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Συντονιστής:  </w:t>
      </w:r>
      <w:r>
        <w:rPr>
          <w:rFonts w:ascii="Candara" w:hAnsi="Candara" w:cstheme="minorHAnsi"/>
          <w:b/>
          <w:bCs/>
          <w:color w:val="002060"/>
          <w:sz w:val="24"/>
          <w:szCs w:val="24"/>
        </w:rPr>
        <w:t>Νικόλαος Αγγέλης</w:t>
      </w:r>
    </w:p>
    <w:p w14:paraId="1DEE6712" w14:textId="77777777" w:rsidR="00593FC1" w:rsidRPr="002652A9" w:rsidRDefault="00593FC1" w:rsidP="00593FC1">
      <w:pPr>
        <w:spacing w:after="0" w:line="240" w:lineRule="auto"/>
        <w:rPr>
          <w:rFonts w:ascii="Candara" w:hAnsi="Candara" w:cstheme="minorHAnsi"/>
          <w:sz w:val="24"/>
          <w:szCs w:val="24"/>
          <w:u w:val="single"/>
        </w:rPr>
      </w:pPr>
    </w:p>
    <w:p w14:paraId="34E4A716" w14:textId="152587D7" w:rsidR="002652A9" w:rsidRDefault="002652A9" w:rsidP="002652A9">
      <w:pPr>
        <w:spacing w:after="0" w:line="240" w:lineRule="auto"/>
        <w:jc w:val="both"/>
        <w:rPr>
          <w:rFonts w:ascii="Candara" w:hAnsi="Candara" w:cstheme="minorHAnsi"/>
          <w:sz w:val="24"/>
          <w:szCs w:val="24"/>
        </w:rPr>
      </w:pPr>
      <w:r w:rsidRPr="002652A9">
        <w:rPr>
          <w:rFonts w:ascii="Candara" w:hAnsi="Candara" w:cstheme="minorHAnsi"/>
          <w:sz w:val="24"/>
          <w:szCs w:val="24"/>
        </w:rPr>
        <w:t>Αντικείμενο της ομάδας είναι η μελέτη, η κατανόηση και η ανάλυση των εξελίξεων που λαμβάνουν χώρα στο πλαίσιο του ΝΑΤΟ και της Ευρωπαϊκής Ένωσης. Η ομάδα παρακολουθεί τα θεσμικά όργανα των οργανισμών και το σύνολο των πολιτικών που υιοθετούνται στο πλαίσιο του διεθνούς συστήματος.</w:t>
      </w:r>
    </w:p>
    <w:p w14:paraId="5BD8F2C2" w14:textId="77777777" w:rsidR="00593FC1" w:rsidRPr="002652A9" w:rsidRDefault="00593FC1" w:rsidP="002652A9">
      <w:pPr>
        <w:spacing w:after="0" w:line="240" w:lineRule="auto"/>
        <w:jc w:val="both"/>
        <w:rPr>
          <w:rFonts w:ascii="Candara" w:hAnsi="Candara" w:cstheme="minorHAnsi"/>
          <w:sz w:val="24"/>
          <w:szCs w:val="24"/>
        </w:rPr>
      </w:pPr>
    </w:p>
    <w:p w14:paraId="42EAB868" w14:textId="77777777" w:rsidR="002652A9" w:rsidRPr="002652A9" w:rsidRDefault="002652A9" w:rsidP="002652A9">
      <w:pPr>
        <w:spacing w:after="0" w:line="240" w:lineRule="auto"/>
        <w:jc w:val="both"/>
        <w:rPr>
          <w:rFonts w:ascii="Candara" w:hAnsi="Candara" w:cstheme="minorHAnsi"/>
          <w:sz w:val="24"/>
          <w:szCs w:val="24"/>
        </w:rPr>
      </w:pPr>
      <w:r w:rsidRPr="002652A9">
        <w:rPr>
          <w:rFonts w:ascii="Candara" w:hAnsi="Candara" w:cstheme="minorHAnsi"/>
          <w:sz w:val="24"/>
          <w:szCs w:val="24"/>
        </w:rPr>
        <w:t>Οι δόκιμοι ερευνητές μελετούν τόσο τις σχέσεις του ΝΑΤΟ με άλλους διεθνείς δρώντες, όσο και τις σχέσεις των κρατών μελών του οργανισμού, καθώς και  τις πολιτικές και δράσεις που αναλαμβάνει το ΝΑΤΟ στο διεθνές σύστημα για την προάσπιση της ασφάλειας, της σταθερότητας και την αντιμετώπιση υφιστάμενων και αναδυομένων απειλών.</w:t>
      </w:r>
    </w:p>
    <w:p w14:paraId="0B5E1071" w14:textId="77777777" w:rsidR="00593FC1" w:rsidRDefault="00593FC1" w:rsidP="002652A9">
      <w:pPr>
        <w:spacing w:after="0" w:line="240" w:lineRule="auto"/>
        <w:jc w:val="both"/>
        <w:rPr>
          <w:rFonts w:ascii="Candara" w:hAnsi="Candara" w:cstheme="minorHAnsi"/>
          <w:sz w:val="24"/>
          <w:szCs w:val="24"/>
        </w:rPr>
      </w:pPr>
    </w:p>
    <w:p w14:paraId="41B13736" w14:textId="0A34EF8E" w:rsidR="002652A9" w:rsidRPr="002652A9" w:rsidRDefault="002652A9" w:rsidP="002652A9">
      <w:pPr>
        <w:spacing w:after="0" w:line="240" w:lineRule="auto"/>
        <w:jc w:val="both"/>
        <w:rPr>
          <w:rFonts w:ascii="Candara" w:hAnsi="Candara" w:cstheme="minorHAnsi"/>
          <w:sz w:val="24"/>
          <w:szCs w:val="24"/>
        </w:rPr>
      </w:pPr>
      <w:r w:rsidRPr="002652A9">
        <w:rPr>
          <w:rFonts w:ascii="Candara" w:hAnsi="Candara" w:cstheme="minorHAnsi"/>
          <w:sz w:val="24"/>
          <w:szCs w:val="24"/>
        </w:rPr>
        <w:t xml:space="preserve">Αναφορικά με την Ευρωπαϊκή Ένωση, οι δόκιμοι ερευνητές μελετούν τον τρόπο οργάνωσης, λειτουργίας του συνόλου των θεσμικών οργάνων της Ένωσης. </w:t>
      </w:r>
      <w:r w:rsidR="00593FC1">
        <w:rPr>
          <w:rFonts w:ascii="Candara" w:hAnsi="Candara" w:cstheme="minorHAnsi"/>
          <w:sz w:val="24"/>
          <w:szCs w:val="24"/>
        </w:rPr>
        <w:t xml:space="preserve"> </w:t>
      </w:r>
      <w:r w:rsidRPr="002652A9">
        <w:rPr>
          <w:rFonts w:ascii="Candara" w:hAnsi="Candara" w:cstheme="minorHAnsi"/>
          <w:sz w:val="24"/>
          <w:szCs w:val="24"/>
        </w:rPr>
        <w:t xml:space="preserve">Καλούνται να παρακολουθήσουν και </w:t>
      </w:r>
      <w:r w:rsidR="00593FC1">
        <w:rPr>
          <w:rFonts w:ascii="Candara" w:hAnsi="Candara" w:cstheme="minorHAnsi"/>
          <w:sz w:val="24"/>
          <w:szCs w:val="24"/>
        </w:rPr>
        <w:t xml:space="preserve">να </w:t>
      </w:r>
      <w:r w:rsidRPr="002652A9">
        <w:rPr>
          <w:rFonts w:ascii="Candara" w:hAnsi="Candara" w:cstheme="minorHAnsi"/>
          <w:sz w:val="24"/>
          <w:szCs w:val="24"/>
        </w:rPr>
        <w:t>αναλύσουν το σύνολο των εξελίξεων που λαμβάνουν χώρα σε μια σειρά από πεδία πολιτικής της Ένωσης όπως την οικονομία και τις εμπορικές σχέσεις, την εξωτερική πολιτική – άμυνα – ασφάλεια, την πολιτική γειτονίας, την ενέργεια, το περιβάλλον – κλιματική αλλαγή και την κοινωνική πολιτική. Επιπρόσθετα, οι δόκιμοι ερευνητές μελετούν την εσωτερική πολιτική των κρατών μελών της Ευρωπαϊκής Ένωσης,  τις διμερείς σχέσεις που αναπτύσσουν με τρίτα κράτη, καθώς και τις σχέσεις της Ένωσης με κρατικούς και μη κρατικούς δρώντες στο διεθνές σύστημα.</w:t>
      </w:r>
    </w:p>
    <w:p w14:paraId="469FECC1" w14:textId="77777777" w:rsidR="002652A9" w:rsidRPr="002652A9" w:rsidRDefault="002652A9" w:rsidP="002652A9">
      <w:pPr>
        <w:spacing w:after="0" w:line="240" w:lineRule="auto"/>
        <w:rPr>
          <w:rFonts w:ascii="Candara" w:hAnsi="Candara" w:cstheme="minorHAnsi"/>
          <w:sz w:val="24"/>
          <w:szCs w:val="24"/>
        </w:rPr>
      </w:pPr>
    </w:p>
    <w:p w14:paraId="004A95AA" w14:textId="77777777" w:rsidR="002652A9" w:rsidRPr="002652A9" w:rsidRDefault="002652A9" w:rsidP="002652A9">
      <w:pPr>
        <w:spacing w:after="0" w:line="240" w:lineRule="auto"/>
        <w:rPr>
          <w:rFonts w:ascii="Candara" w:hAnsi="Candara" w:cstheme="minorHAnsi"/>
          <w:b/>
          <w:bCs/>
          <w:sz w:val="24"/>
          <w:szCs w:val="24"/>
        </w:rPr>
      </w:pPr>
    </w:p>
    <w:p w14:paraId="0619C71D" w14:textId="77777777" w:rsidR="000C263D" w:rsidRPr="002652A9" w:rsidRDefault="000C263D" w:rsidP="002652A9">
      <w:pPr>
        <w:spacing w:after="0" w:line="240" w:lineRule="auto"/>
        <w:rPr>
          <w:rFonts w:ascii="Candara" w:eastAsia="Times New Roman" w:hAnsi="Candara" w:cstheme="minorHAnsi"/>
          <w:color w:val="002060"/>
          <w:sz w:val="24"/>
          <w:szCs w:val="24"/>
          <w:u w:val="single"/>
        </w:rPr>
      </w:pPr>
    </w:p>
    <w:bookmarkEnd w:id="0"/>
    <w:p w14:paraId="45960416" w14:textId="77777777" w:rsidR="000C263D" w:rsidRPr="002652A9" w:rsidRDefault="000C263D" w:rsidP="002652A9">
      <w:pPr>
        <w:spacing w:after="0" w:line="240" w:lineRule="auto"/>
        <w:rPr>
          <w:rFonts w:ascii="Candara" w:eastAsia="Times New Roman" w:hAnsi="Candara" w:cs="Helvetica"/>
          <w:color w:val="002060"/>
          <w:sz w:val="24"/>
          <w:szCs w:val="24"/>
          <w:u w:val="single"/>
        </w:rPr>
      </w:pPr>
    </w:p>
    <w:p w14:paraId="272799D5" w14:textId="77777777" w:rsidR="00135798" w:rsidRPr="002652A9" w:rsidRDefault="00135798" w:rsidP="002652A9">
      <w:pPr>
        <w:spacing w:after="0" w:line="240" w:lineRule="auto"/>
        <w:rPr>
          <w:rFonts w:ascii="Candara" w:eastAsia="Times New Roman" w:hAnsi="Candara" w:cs="Helvetica"/>
          <w:color w:val="000000" w:themeColor="text1"/>
          <w:sz w:val="24"/>
          <w:szCs w:val="24"/>
          <w:u w:val="single"/>
        </w:rPr>
      </w:pPr>
    </w:p>
    <w:p w14:paraId="3545520D" w14:textId="77777777" w:rsidR="0087544D" w:rsidRPr="002652A9" w:rsidRDefault="0087544D" w:rsidP="002652A9">
      <w:pPr>
        <w:spacing w:after="0" w:line="240" w:lineRule="auto"/>
        <w:rPr>
          <w:rFonts w:ascii="Candara" w:hAnsi="Candara"/>
          <w:sz w:val="24"/>
          <w:szCs w:val="24"/>
        </w:rPr>
      </w:pPr>
    </w:p>
    <w:sectPr w:rsidR="0087544D" w:rsidRPr="002652A9" w:rsidSect="002652A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3B93" w14:textId="77777777" w:rsidR="002652A9" w:rsidRDefault="002652A9" w:rsidP="002652A9">
      <w:pPr>
        <w:spacing w:after="0" w:line="240" w:lineRule="auto"/>
      </w:pPr>
      <w:r>
        <w:separator/>
      </w:r>
    </w:p>
  </w:endnote>
  <w:endnote w:type="continuationSeparator" w:id="0">
    <w:p w14:paraId="35961BE8" w14:textId="77777777" w:rsidR="002652A9" w:rsidRDefault="002652A9" w:rsidP="0026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18C0" w14:textId="77777777" w:rsidR="002652A9" w:rsidRDefault="002652A9" w:rsidP="002652A9">
      <w:pPr>
        <w:spacing w:after="0" w:line="240" w:lineRule="auto"/>
      </w:pPr>
      <w:r>
        <w:separator/>
      </w:r>
    </w:p>
  </w:footnote>
  <w:footnote w:type="continuationSeparator" w:id="0">
    <w:p w14:paraId="78163817" w14:textId="77777777" w:rsidR="002652A9" w:rsidRDefault="002652A9" w:rsidP="0026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3FFA" w14:textId="77777777" w:rsidR="002652A9" w:rsidRDefault="002652A9" w:rsidP="002652A9">
    <w:pPr>
      <w:pStyle w:val="a3"/>
    </w:pPr>
    <w:r w:rsidRPr="00E53F9E">
      <w:rPr>
        <w:noProof/>
      </w:rPr>
      <w:drawing>
        <wp:anchor distT="0" distB="0" distL="114300" distR="114300" simplePos="0" relativeHeight="251659264" behindDoc="0" locked="0" layoutInCell="1" allowOverlap="1" wp14:anchorId="2A362A5F" wp14:editId="7B043C19">
          <wp:simplePos x="0" y="0"/>
          <wp:positionH relativeFrom="column">
            <wp:posOffset>-514350</wp:posOffset>
          </wp:positionH>
          <wp:positionV relativeFrom="paragraph">
            <wp:posOffset>-206375</wp:posOffset>
          </wp:positionV>
          <wp:extent cx="7564755" cy="967740"/>
          <wp:effectExtent l="19050" t="0" r="0" b="0"/>
          <wp:wrapTopAndBottom/>
          <wp:docPr id="3" name="1 - Εικόνα" descr="epist-5_G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5_GR-01.jpg"/>
                  <pic:cNvPicPr/>
                </pic:nvPicPr>
                <pic:blipFill>
                  <a:blip r:embed="rId1"/>
                  <a:srcRect t="2852" b="88087"/>
                  <a:stretch>
                    <a:fillRect/>
                  </a:stretch>
                </pic:blipFill>
                <pic:spPr>
                  <a:xfrm>
                    <a:off x="0" y="0"/>
                    <a:ext cx="7564755" cy="967740"/>
                  </a:xfrm>
                  <a:prstGeom prst="rect">
                    <a:avLst/>
                  </a:prstGeom>
                </pic:spPr>
              </pic:pic>
            </a:graphicData>
          </a:graphic>
        </wp:anchor>
      </w:drawing>
    </w:r>
  </w:p>
  <w:p w14:paraId="3605D2C6" w14:textId="77777777" w:rsidR="002652A9" w:rsidRDefault="002652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B85"/>
    <w:multiLevelType w:val="hybridMultilevel"/>
    <w:tmpl w:val="C3BA59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24825F4"/>
    <w:multiLevelType w:val="hybridMultilevel"/>
    <w:tmpl w:val="8A766C18"/>
    <w:lvl w:ilvl="0" w:tplc="4978ED0C">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B1B336C"/>
    <w:multiLevelType w:val="hybridMultilevel"/>
    <w:tmpl w:val="D68E8C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576"/>
    <w:rsid w:val="00005D46"/>
    <w:rsid w:val="000C263D"/>
    <w:rsid w:val="000C26C7"/>
    <w:rsid w:val="00135798"/>
    <w:rsid w:val="00153DD6"/>
    <w:rsid w:val="002652A9"/>
    <w:rsid w:val="00277A6E"/>
    <w:rsid w:val="002C5001"/>
    <w:rsid w:val="00324B8D"/>
    <w:rsid w:val="00373BB4"/>
    <w:rsid w:val="003E387D"/>
    <w:rsid w:val="00491555"/>
    <w:rsid w:val="00550ED0"/>
    <w:rsid w:val="00593FC1"/>
    <w:rsid w:val="00763A65"/>
    <w:rsid w:val="0078592C"/>
    <w:rsid w:val="0087544D"/>
    <w:rsid w:val="00AB5576"/>
    <w:rsid w:val="00C45700"/>
    <w:rsid w:val="00C91993"/>
    <w:rsid w:val="00D85FEB"/>
    <w:rsid w:val="00E90A87"/>
    <w:rsid w:val="00E96DB4"/>
    <w:rsid w:val="00F130C6"/>
    <w:rsid w:val="00F95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A4C2"/>
  <w15:docId w15:val="{00E65CF5-74B8-4817-B3CA-1855B3D5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44D"/>
  </w:style>
  <w:style w:type="paragraph" w:styleId="2">
    <w:name w:val="heading 2"/>
    <w:basedOn w:val="a"/>
    <w:link w:val="2Char"/>
    <w:uiPriority w:val="9"/>
    <w:qFormat/>
    <w:rsid w:val="00AB557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B557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AB5576"/>
    <w:rPr>
      <w:color w:val="0000FF"/>
      <w:u w:val="single"/>
    </w:rPr>
  </w:style>
  <w:style w:type="paragraph" w:styleId="Web">
    <w:name w:val="Normal (Web)"/>
    <w:basedOn w:val="a"/>
    <w:uiPriority w:val="99"/>
    <w:semiHidden/>
    <w:unhideWhenUsed/>
    <w:rsid w:val="00AB55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2652A9"/>
    <w:pPr>
      <w:tabs>
        <w:tab w:val="center" w:pos="4320"/>
        <w:tab w:val="right" w:pos="8640"/>
      </w:tabs>
      <w:spacing w:after="0" w:line="240" w:lineRule="auto"/>
    </w:pPr>
  </w:style>
  <w:style w:type="character" w:customStyle="1" w:styleId="Char">
    <w:name w:val="Κεφαλίδα Char"/>
    <w:basedOn w:val="a0"/>
    <w:link w:val="a3"/>
    <w:uiPriority w:val="99"/>
    <w:rsid w:val="002652A9"/>
  </w:style>
  <w:style w:type="paragraph" w:styleId="a4">
    <w:name w:val="footer"/>
    <w:basedOn w:val="a"/>
    <w:link w:val="Char0"/>
    <w:uiPriority w:val="99"/>
    <w:unhideWhenUsed/>
    <w:rsid w:val="002652A9"/>
    <w:pPr>
      <w:tabs>
        <w:tab w:val="center" w:pos="4320"/>
        <w:tab w:val="right" w:pos="8640"/>
      </w:tabs>
      <w:spacing w:after="0" w:line="240" w:lineRule="auto"/>
    </w:pPr>
  </w:style>
  <w:style w:type="character" w:customStyle="1" w:styleId="Char0">
    <w:name w:val="Υποσέλιδο Char"/>
    <w:basedOn w:val="a0"/>
    <w:link w:val="a4"/>
    <w:uiPriority w:val="99"/>
    <w:rsid w:val="002652A9"/>
  </w:style>
  <w:style w:type="paragraph" w:styleId="a5">
    <w:name w:val="List Paragraph"/>
    <w:basedOn w:val="a"/>
    <w:uiPriority w:val="34"/>
    <w:qFormat/>
    <w:rsid w:val="0059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083">
      <w:bodyDiv w:val="1"/>
      <w:marLeft w:val="0"/>
      <w:marRight w:val="0"/>
      <w:marTop w:val="0"/>
      <w:marBottom w:val="0"/>
      <w:divBdr>
        <w:top w:val="none" w:sz="0" w:space="0" w:color="auto"/>
        <w:left w:val="none" w:sz="0" w:space="0" w:color="auto"/>
        <w:bottom w:val="none" w:sz="0" w:space="0" w:color="auto"/>
        <w:right w:val="none" w:sz="0" w:space="0" w:color="auto"/>
      </w:divBdr>
      <w:divsChild>
        <w:div w:id="1992246173">
          <w:marLeft w:val="0"/>
          <w:marRight w:val="0"/>
          <w:marTop w:val="0"/>
          <w:marBottom w:val="0"/>
          <w:divBdr>
            <w:top w:val="none" w:sz="0" w:space="0" w:color="auto"/>
            <w:left w:val="none" w:sz="0" w:space="0" w:color="auto"/>
            <w:bottom w:val="none" w:sz="0" w:space="0" w:color="auto"/>
            <w:right w:val="none" w:sz="0" w:space="0" w:color="auto"/>
          </w:divBdr>
          <w:divsChild>
            <w:div w:id="804855760">
              <w:marLeft w:val="0"/>
              <w:marRight w:val="0"/>
              <w:marTop w:val="0"/>
              <w:marBottom w:val="0"/>
              <w:divBdr>
                <w:top w:val="none" w:sz="0" w:space="0" w:color="auto"/>
                <w:left w:val="none" w:sz="0" w:space="0" w:color="auto"/>
                <w:bottom w:val="none" w:sz="0" w:space="0" w:color="auto"/>
                <w:right w:val="none" w:sz="0" w:space="0" w:color="auto"/>
              </w:divBdr>
              <w:divsChild>
                <w:div w:id="1167554069">
                  <w:marLeft w:val="0"/>
                  <w:marRight w:val="0"/>
                  <w:marTop w:val="0"/>
                  <w:marBottom w:val="0"/>
                  <w:divBdr>
                    <w:top w:val="none" w:sz="0" w:space="0" w:color="auto"/>
                    <w:left w:val="none" w:sz="0" w:space="0" w:color="auto"/>
                    <w:bottom w:val="none" w:sz="0" w:space="0" w:color="auto"/>
                    <w:right w:val="none" w:sz="0" w:space="0" w:color="auto"/>
                  </w:divBdr>
                  <w:divsChild>
                    <w:div w:id="1464693770">
                      <w:marLeft w:val="0"/>
                      <w:marRight w:val="0"/>
                      <w:marTop w:val="0"/>
                      <w:marBottom w:val="0"/>
                      <w:divBdr>
                        <w:top w:val="none" w:sz="0" w:space="0" w:color="auto"/>
                        <w:left w:val="none" w:sz="0" w:space="0" w:color="auto"/>
                        <w:bottom w:val="none" w:sz="0" w:space="0" w:color="auto"/>
                        <w:right w:val="none" w:sz="0" w:space="0" w:color="auto"/>
                      </w:divBdr>
                      <w:divsChild>
                        <w:div w:id="2131702673">
                          <w:marLeft w:val="0"/>
                          <w:marRight w:val="0"/>
                          <w:marTop w:val="0"/>
                          <w:marBottom w:val="0"/>
                          <w:divBdr>
                            <w:top w:val="none" w:sz="0" w:space="0" w:color="auto"/>
                            <w:left w:val="none" w:sz="0" w:space="0" w:color="auto"/>
                            <w:bottom w:val="none" w:sz="0" w:space="0" w:color="auto"/>
                            <w:right w:val="none" w:sz="0" w:space="0" w:color="auto"/>
                          </w:divBdr>
                          <w:divsChild>
                            <w:div w:id="821317207">
                              <w:marLeft w:val="0"/>
                              <w:marRight w:val="0"/>
                              <w:marTop w:val="0"/>
                              <w:marBottom w:val="0"/>
                              <w:divBdr>
                                <w:top w:val="none" w:sz="0" w:space="0" w:color="auto"/>
                                <w:left w:val="none" w:sz="0" w:space="0" w:color="auto"/>
                                <w:bottom w:val="none" w:sz="0" w:space="0" w:color="auto"/>
                                <w:right w:val="none" w:sz="0" w:space="0" w:color="auto"/>
                              </w:divBdr>
                              <w:divsChild>
                                <w:div w:id="135732017">
                                  <w:marLeft w:val="0"/>
                                  <w:marRight w:val="0"/>
                                  <w:marTop w:val="0"/>
                                  <w:marBottom w:val="0"/>
                                  <w:divBdr>
                                    <w:top w:val="none" w:sz="0" w:space="0" w:color="auto"/>
                                    <w:left w:val="none" w:sz="0" w:space="0" w:color="auto"/>
                                    <w:bottom w:val="none" w:sz="0" w:space="0" w:color="auto"/>
                                    <w:right w:val="none" w:sz="0" w:space="0" w:color="auto"/>
                                  </w:divBdr>
                                  <w:divsChild>
                                    <w:div w:id="13975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477</Words>
  <Characters>2724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Deca</cp:lastModifiedBy>
  <cp:revision>16</cp:revision>
  <cp:lastPrinted>2018-09-17T10:52:00Z</cp:lastPrinted>
  <dcterms:created xsi:type="dcterms:W3CDTF">2016-09-29T11:34:00Z</dcterms:created>
  <dcterms:modified xsi:type="dcterms:W3CDTF">2021-09-21T08:14:00Z</dcterms:modified>
</cp:coreProperties>
</file>